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940" w:rsidRPr="00831D49" w:rsidRDefault="00A25940" w:rsidP="008556C8">
      <w:pPr>
        <w:rPr>
          <w:bCs/>
          <w:sz w:val="28"/>
          <w:szCs w:val="28"/>
          <w:lang w:val="ca-ES"/>
        </w:rPr>
      </w:pPr>
    </w:p>
    <w:p w:rsidR="008556C8" w:rsidRDefault="00343EE3" w:rsidP="00FF7738">
      <w:pPr>
        <w:rPr>
          <w:b/>
          <w:bCs/>
          <w:sz w:val="36"/>
          <w:szCs w:val="28"/>
          <w:lang w:val="ca-ES"/>
        </w:rPr>
      </w:pPr>
      <w:r w:rsidRPr="00831D49">
        <w:rPr>
          <w:b/>
          <w:bCs/>
          <w:sz w:val="36"/>
          <w:szCs w:val="28"/>
          <w:lang w:val="ca-ES"/>
        </w:rPr>
        <w:t xml:space="preserve">La Institució CERCA lliura </w:t>
      </w:r>
      <w:r w:rsidR="00642546" w:rsidRPr="00831D49">
        <w:rPr>
          <w:b/>
          <w:bCs/>
          <w:sz w:val="36"/>
          <w:szCs w:val="28"/>
          <w:lang w:val="ca-ES"/>
        </w:rPr>
        <w:t xml:space="preserve">els Premis Pioner </w:t>
      </w:r>
      <w:r w:rsidR="00A956EC" w:rsidRPr="00831D49">
        <w:rPr>
          <w:b/>
          <w:bCs/>
          <w:sz w:val="36"/>
          <w:szCs w:val="28"/>
          <w:lang w:val="ca-ES"/>
        </w:rPr>
        <w:t>que enguany arriben a la desena edició</w:t>
      </w:r>
    </w:p>
    <w:p w:rsidR="00FF7738" w:rsidRPr="00FF7738" w:rsidRDefault="00FF7738" w:rsidP="00FF7738">
      <w:pPr>
        <w:rPr>
          <w:b/>
          <w:bCs/>
          <w:sz w:val="36"/>
          <w:szCs w:val="28"/>
          <w:lang w:val="ca-ES"/>
        </w:rPr>
      </w:pPr>
    </w:p>
    <w:p w:rsidR="00A956EC" w:rsidRPr="00831D49" w:rsidRDefault="005B08D5" w:rsidP="00A956EC">
      <w:pPr>
        <w:pStyle w:val="Pargrafdellista"/>
        <w:numPr>
          <w:ilvl w:val="0"/>
          <w:numId w:val="1"/>
        </w:numPr>
        <w:spacing w:beforeLines="60" w:before="144" w:afterLines="60" w:after="144"/>
        <w:ind w:left="426"/>
        <w:rPr>
          <w:rFonts w:ascii="Arial" w:eastAsia="Times New Roman" w:hAnsi="Arial" w:cs="Arial"/>
          <w:sz w:val="20"/>
          <w:szCs w:val="20"/>
          <w:lang w:val="ca-ES" w:eastAsia="ca-ES"/>
        </w:rPr>
      </w:pPr>
      <w:r w:rsidRPr="00831D49">
        <w:rPr>
          <w:rFonts w:ascii="Arial" w:eastAsia="Times New Roman" w:hAnsi="Arial" w:cs="Arial"/>
          <w:szCs w:val="20"/>
          <w:lang w:val="ca-ES" w:eastAsia="ca-ES"/>
        </w:rPr>
        <w:t xml:space="preserve">Una nova </w:t>
      </w:r>
      <w:r w:rsidRPr="00831D49">
        <w:rPr>
          <w:rFonts w:ascii="Arial" w:eastAsia="Times New Roman" w:hAnsi="Arial" w:cs="Arial"/>
          <w:b/>
          <w:szCs w:val="20"/>
          <w:lang w:val="ca-ES" w:eastAsia="ca-ES"/>
        </w:rPr>
        <w:t xml:space="preserve">teràpia per tractar el </w:t>
      </w:r>
      <w:r w:rsidRPr="0022514C">
        <w:rPr>
          <w:rFonts w:ascii="Arial" w:eastAsia="Times New Roman" w:hAnsi="Arial" w:cs="Arial"/>
          <w:b/>
          <w:szCs w:val="20"/>
          <w:lang w:val="ca-ES" w:eastAsia="ca-ES"/>
        </w:rPr>
        <w:t>càncer de pròstata</w:t>
      </w:r>
      <w:r w:rsidRPr="00831D49">
        <w:rPr>
          <w:rFonts w:ascii="Arial" w:eastAsia="Times New Roman" w:hAnsi="Arial" w:cs="Arial"/>
          <w:szCs w:val="20"/>
          <w:lang w:val="ca-ES" w:eastAsia="ca-ES"/>
        </w:rPr>
        <w:t xml:space="preserve">, nous models en </w:t>
      </w:r>
      <w:r w:rsidRPr="00831D49">
        <w:rPr>
          <w:rFonts w:ascii="Arial" w:eastAsia="Times New Roman" w:hAnsi="Arial" w:cs="Arial"/>
          <w:b/>
          <w:szCs w:val="20"/>
          <w:lang w:val="ca-ES" w:eastAsia="ca-ES"/>
        </w:rPr>
        <w:t>visió computacional</w:t>
      </w:r>
      <w:r w:rsidRPr="00831D49">
        <w:rPr>
          <w:rFonts w:ascii="Arial" w:eastAsia="Times New Roman" w:hAnsi="Arial" w:cs="Arial"/>
          <w:szCs w:val="20"/>
          <w:lang w:val="ca-ES" w:eastAsia="ca-ES"/>
        </w:rPr>
        <w:t xml:space="preserve">, </w:t>
      </w:r>
      <w:r w:rsidR="00343EE3" w:rsidRPr="00831D49">
        <w:rPr>
          <w:rFonts w:ascii="Arial" w:eastAsia="Times New Roman" w:hAnsi="Arial" w:cs="Arial"/>
          <w:szCs w:val="20"/>
          <w:lang w:val="ca-ES" w:eastAsia="ca-ES"/>
        </w:rPr>
        <w:t xml:space="preserve">millores en la </w:t>
      </w:r>
      <w:r w:rsidR="00343EE3" w:rsidRPr="00831D49">
        <w:rPr>
          <w:rFonts w:ascii="Arial" w:eastAsia="Times New Roman" w:hAnsi="Arial" w:cs="Arial"/>
          <w:b/>
          <w:szCs w:val="20"/>
          <w:lang w:val="ca-ES" w:eastAsia="ca-ES"/>
        </w:rPr>
        <w:t>producció de dispositius fotovoltaics</w:t>
      </w:r>
      <w:r w:rsidR="00343EE3" w:rsidRPr="00831D49">
        <w:rPr>
          <w:rFonts w:ascii="Arial" w:eastAsia="Times New Roman" w:hAnsi="Arial" w:cs="Arial"/>
          <w:szCs w:val="20"/>
          <w:lang w:val="ca-ES" w:eastAsia="ca-ES"/>
        </w:rPr>
        <w:t xml:space="preserve"> o una millora en la </w:t>
      </w:r>
      <w:r w:rsidR="00343EE3" w:rsidRPr="00831D49">
        <w:rPr>
          <w:rFonts w:ascii="Arial" w:eastAsia="Times New Roman" w:hAnsi="Arial" w:cs="Arial"/>
          <w:b/>
          <w:szCs w:val="20"/>
          <w:lang w:val="ca-ES" w:eastAsia="ca-ES"/>
        </w:rPr>
        <w:t>detecció de la preeclàmpsia</w:t>
      </w:r>
      <w:r w:rsidR="00343EE3" w:rsidRPr="00831D49">
        <w:rPr>
          <w:rFonts w:ascii="Arial" w:eastAsia="Times New Roman" w:hAnsi="Arial" w:cs="Arial"/>
          <w:szCs w:val="20"/>
          <w:lang w:val="ca-ES" w:eastAsia="ca-ES"/>
        </w:rPr>
        <w:t xml:space="preserve"> són alguns dels projectes </w:t>
      </w:r>
      <w:r w:rsidR="00A956EC" w:rsidRPr="00831D49">
        <w:rPr>
          <w:rFonts w:ascii="Arial" w:eastAsia="Times New Roman" w:hAnsi="Arial" w:cs="Arial"/>
          <w:szCs w:val="20"/>
          <w:lang w:val="ca-ES" w:eastAsia="ca-ES"/>
        </w:rPr>
        <w:t>guardonats.</w:t>
      </w:r>
    </w:p>
    <w:p w:rsidR="00A956EC" w:rsidRPr="00831D49" w:rsidRDefault="00A956EC" w:rsidP="00A956EC">
      <w:pPr>
        <w:spacing w:beforeLines="60" w:before="144" w:afterLines="60" w:after="144"/>
        <w:rPr>
          <w:rFonts w:ascii="Arial" w:eastAsia="Times New Roman" w:hAnsi="Arial" w:cs="Arial"/>
          <w:sz w:val="20"/>
          <w:szCs w:val="20"/>
          <w:lang w:val="ca-ES" w:eastAsia="ca-ES"/>
        </w:rPr>
      </w:pPr>
    </w:p>
    <w:p w:rsidR="00A956EC" w:rsidRPr="00831D49" w:rsidRDefault="00A956EC" w:rsidP="00A956EC">
      <w:pPr>
        <w:spacing w:beforeLines="60" w:before="144" w:afterLines="60" w:after="144"/>
        <w:rPr>
          <w:rFonts w:ascii="Arial" w:eastAsia="Times New Roman" w:hAnsi="Arial" w:cs="Arial"/>
          <w:sz w:val="20"/>
          <w:szCs w:val="20"/>
          <w:lang w:val="ca-ES" w:eastAsia="ca-ES"/>
        </w:rPr>
      </w:pPr>
    </w:p>
    <w:p w:rsidR="00642546" w:rsidRPr="00831D49" w:rsidRDefault="00642546" w:rsidP="00642546">
      <w:pPr>
        <w:spacing w:beforeLines="60" w:before="144" w:afterLines="60" w:after="144"/>
        <w:rPr>
          <w:rFonts w:ascii="Arial" w:eastAsia="Times New Roman" w:hAnsi="Arial" w:cs="Arial"/>
          <w:sz w:val="20"/>
          <w:szCs w:val="20"/>
          <w:lang w:val="ca-ES" w:eastAsia="ca-ES"/>
        </w:rPr>
      </w:pPr>
      <w:r w:rsidRPr="00831D49">
        <w:rPr>
          <w:rFonts w:ascii="Arial" w:eastAsia="Times New Roman" w:hAnsi="Arial" w:cs="Arial"/>
          <w:sz w:val="20"/>
          <w:szCs w:val="20"/>
          <w:lang w:val="ca-ES" w:eastAsia="ca-ES"/>
        </w:rPr>
        <w:t>Barcelona, 20 de desembre de 2023</w:t>
      </w:r>
    </w:p>
    <w:p w:rsidR="00642546" w:rsidRPr="00831D49" w:rsidRDefault="00642546" w:rsidP="008556C8">
      <w:pPr>
        <w:rPr>
          <w:lang w:val="ca-ES"/>
        </w:rPr>
      </w:pPr>
    </w:p>
    <w:p w:rsidR="00642546" w:rsidRPr="00831D49" w:rsidRDefault="00642546" w:rsidP="008556C8">
      <w:pPr>
        <w:rPr>
          <w:lang w:val="ca-ES"/>
        </w:rPr>
      </w:pPr>
    </w:p>
    <w:p w:rsidR="00A956EC" w:rsidRDefault="00A956EC" w:rsidP="008556C8">
      <w:pPr>
        <w:rPr>
          <w:lang w:val="ca-ES"/>
        </w:rPr>
      </w:pPr>
      <w:r w:rsidRPr="00831D49">
        <w:rPr>
          <w:lang w:val="ca-ES"/>
        </w:rPr>
        <w:t>L’acte</w:t>
      </w:r>
      <w:r w:rsidR="00831D49" w:rsidRPr="00831D49">
        <w:rPr>
          <w:lang w:val="ca-ES"/>
        </w:rPr>
        <w:t xml:space="preserve">, celebrat avui, </w:t>
      </w:r>
      <w:r w:rsidRPr="00831D49">
        <w:rPr>
          <w:lang w:val="ca-ES"/>
        </w:rPr>
        <w:t>ha comptat amb la participació de guardonats, institucions i empreses col·laboradores</w:t>
      </w:r>
      <w:r w:rsidR="00831D49" w:rsidRPr="00831D49">
        <w:rPr>
          <w:lang w:val="ca-ES"/>
        </w:rPr>
        <w:t>. Lluís Rovira, director de CERCA, ha destacat la qualitat dels treballs i l’interès que ja han despertat en algunes empreses.</w:t>
      </w:r>
    </w:p>
    <w:p w:rsidR="009A6BC6" w:rsidRDefault="009A6BC6" w:rsidP="008556C8">
      <w:pPr>
        <w:rPr>
          <w:lang w:val="ca-ES"/>
        </w:rPr>
      </w:pPr>
    </w:p>
    <w:p w:rsidR="0094094A" w:rsidRPr="0094094A" w:rsidRDefault="0094094A" w:rsidP="0094094A">
      <w:pPr>
        <w:rPr>
          <w:b/>
          <w:lang w:val="ca-ES"/>
        </w:rPr>
      </w:pPr>
      <w:r>
        <w:rPr>
          <w:lang w:val="ca-ES"/>
        </w:rPr>
        <w:t xml:space="preserve">Habitualment la carrera investigadora s’inicia amb la preparació d’una tesi doctoral. És molt important que, en aquestes etapes inicials, els doctorands siguin conscients que els seus resultats poden tenir no només un gran valor científic, sinó també un gran valor comercial i industrial. Amb aquest objectiu la Institució CERCA promou els Premis PIONER, que aquest any arriben a la desena edició. </w:t>
      </w:r>
      <w:r w:rsidR="00212781">
        <w:rPr>
          <w:lang w:val="ca-ES"/>
        </w:rPr>
        <w:t xml:space="preserve">El premis </w:t>
      </w:r>
      <w:r w:rsidR="00212781" w:rsidRPr="00212781">
        <w:rPr>
          <w:lang w:val="ca-ES"/>
        </w:rPr>
        <w:t>d</w:t>
      </w:r>
      <w:r w:rsidRPr="00212781">
        <w:rPr>
          <w:lang w:val="ca-ES"/>
        </w:rPr>
        <w:t>istingeixen als</w:t>
      </w:r>
      <w:r w:rsidRPr="0094094A">
        <w:rPr>
          <w:b/>
          <w:lang w:val="ca-ES"/>
        </w:rPr>
        <w:t xml:space="preserve"> investigadors i investigadores d’un centre CERCA que han obtingut resultats clar</w:t>
      </w:r>
      <w:bookmarkStart w:id="0" w:name="_GoBack"/>
      <w:bookmarkEnd w:id="0"/>
      <w:r w:rsidRPr="0094094A">
        <w:rPr>
          <w:b/>
          <w:lang w:val="ca-ES"/>
        </w:rPr>
        <w:t>ament orientats al mercat en les seves tesis doctorals.</w:t>
      </w:r>
    </w:p>
    <w:p w:rsidR="0094094A" w:rsidRDefault="0094094A" w:rsidP="008556C8">
      <w:pPr>
        <w:rPr>
          <w:lang w:val="ca-ES"/>
        </w:rPr>
      </w:pPr>
    </w:p>
    <w:p w:rsidR="0094094A" w:rsidRPr="00E94819" w:rsidRDefault="0094094A" w:rsidP="0094094A">
      <w:pPr>
        <w:rPr>
          <w:rFonts w:ascii="Calibri" w:hAnsi="Calibri" w:cs="Calibri"/>
          <w:color w:val="242424"/>
          <w:shd w:val="clear" w:color="auto" w:fill="FFFFFF"/>
          <w:lang w:val="ca-ES"/>
        </w:rPr>
      </w:pPr>
      <w:r>
        <w:rPr>
          <w:rFonts w:ascii="Calibri" w:hAnsi="Calibri" w:cs="Calibri"/>
          <w:color w:val="242424"/>
          <w:shd w:val="clear" w:color="auto" w:fill="FFFFFF"/>
          <w:lang w:val="ca-ES"/>
        </w:rPr>
        <w:t>L’</w:t>
      </w:r>
      <w:r w:rsidR="00E94819">
        <w:rPr>
          <w:rFonts w:ascii="Calibri" w:hAnsi="Calibri" w:cs="Calibri"/>
          <w:color w:val="242424"/>
          <w:shd w:val="clear" w:color="auto" w:fill="FFFFFF"/>
          <w:lang w:val="ca-ES"/>
        </w:rPr>
        <w:t>actuació compta amb el suport</w:t>
      </w:r>
      <w:r>
        <w:rPr>
          <w:rFonts w:ascii="Calibri" w:hAnsi="Calibri" w:cs="Calibri"/>
          <w:color w:val="242424"/>
          <w:shd w:val="clear" w:color="auto" w:fill="FFFFFF"/>
          <w:lang w:val="ca-ES"/>
        </w:rPr>
        <w:t xml:space="preserve"> d’entitat</w:t>
      </w:r>
      <w:r w:rsidR="00E94819">
        <w:rPr>
          <w:rFonts w:ascii="Calibri" w:hAnsi="Calibri" w:cs="Calibri"/>
          <w:color w:val="242424"/>
          <w:shd w:val="clear" w:color="auto" w:fill="FFFFFF"/>
          <w:lang w:val="ca-ES"/>
        </w:rPr>
        <w:t>s del sector privat, sent aquest un bon exemple d’</w:t>
      </w:r>
      <w:r w:rsidR="0022514C">
        <w:rPr>
          <w:rFonts w:ascii="Calibri" w:hAnsi="Calibri" w:cs="Calibri"/>
          <w:color w:val="242424"/>
          <w:shd w:val="clear" w:color="auto" w:fill="FFFFFF"/>
          <w:lang w:val="ca-ES"/>
        </w:rPr>
        <w:t xml:space="preserve">iniciativa </w:t>
      </w:r>
      <w:proofErr w:type="spellStart"/>
      <w:r w:rsidR="00F10A09">
        <w:rPr>
          <w:rFonts w:ascii="Calibri" w:hAnsi="Calibri" w:cs="Calibri"/>
          <w:color w:val="242424"/>
          <w:shd w:val="clear" w:color="auto" w:fill="FFFFFF"/>
          <w:lang w:val="ca-ES"/>
        </w:rPr>
        <w:t>pu</w:t>
      </w:r>
      <w:r w:rsidR="0022514C" w:rsidRPr="0022514C">
        <w:rPr>
          <w:rFonts w:ascii="Calibri" w:hAnsi="Calibri" w:cs="Calibri"/>
          <w:color w:val="242424"/>
          <w:shd w:val="clear" w:color="auto" w:fill="FFFFFF"/>
          <w:lang w:val="ca-ES"/>
        </w:rPr>
        <w:t>blicoprivada</w:t>
      </w:r>
      <w:proofErr w:type="spellEnd"/>
      <w:r w:rsidR="006F69EA">
        <w:rPr>
          <w:rFonts w:ascii="Calibri" w:hAnsi="Calibri" w:cs="Calibri"/>
          <w:color w:val="242424"/>
          <w:shd w:val="clear" w:color="auto" w:fill="FFFFFF"/>
          <w:lang w:val="ca-ES"/>
        </w:rPr>
        <w:t xml:space="preserve"> per al foment</w:t>
      </w:r>
      <w:r w:rsidR="00E94819">
        <w:rPr>
          <w:rFonts w:ascii="Calibri" w:hAnsi="Calibri" w:cs="Calibri"/>
          <w:color w:val="242424"/>
          <w:shd w:val="clear" w:color="auto" w:fill="FFFFFF"/>
          <w:lang w:val="ca-ES"/>
        </w:rPr>
        <w:t xml:space="preserve"> de la innovació.  Aquest any </w:t>
      </w:r>
      <w:r>
        <w:rPr>
          <w:rFonts w:ascii="Calibri" w:hAnsi="Calibri" w:cs="Calibri"/>
          <w:color w:val="242424"/>
          <w:shd w:val="clear" w:color="auto" w:fill="FFFFFF"/>
          <w:lang w:val="ca-ES"/>
        </w:rPr>
        <w:t>les tres institucions col·laboradores</w:t>
      </w:r>
      <w:r w:rsidR="00E94819">
        <w:rPr>
          <w:rFonts w:ascii="Calibri" w:hAnsi="Calibri" w:cs="Calibri"/>
          <w:color w:val="242424"/>
          <w:shd w:val="clear" w:color="auto" w:fill="FFFFFF"/>
          <w:lang w:val="ca-ES"/>
        </w:rPr>
        <w:t xml:space="preserve"> són</w:t>
      </w:r>
      <w:r>
        <w:rPr>
          <w:rFonts w:ascii="Calibri" w:hAnsi="Calibri" w:cs="Calibri"/>
          <w:color w:val="242424"/>
          <w:shd w:val="clear" w:color="auto" w:fill="FFFFFF"/>
          <w:lang w:val="ca-ES"/>
        </w:rPr>
        <w:t xml:space="preserve"> </w:t>
      </w:r>
      <w:hyperlink r:id="rId8" w:history="1">
        <w:r w:rsidRPr="00831D49">
          <w:rPr>
            <w:rStyle w:val="Enlla"/>
            <w:lang w:val="ca-ES"/>
          </w:rPr>
          <w:t>Caixa d’Enginyers</w:t>
        </w:r>
      </w:hyperlink>
      <w:r w:rsidRPr="00831D49">
        <w:rPr>
          <w:lang w:val="ca-ES"/>
        </w:rPr>
        <w:t xml:space="preserve">, la </w:t>
      </w:r>
      <w:hyperlink r:id="rId9" w:history="1">
        <w:r w:rsidRPr="00831D49">
          <w:rPr>
            <w:rStyle w:val="Enlla"/>
            <w:lang w:val="ca-ES"/>
          </w:rPr>
          <w:t>Fundació Catalana per a la Recerca i la Innovació</w:t>
        </w:r>
      </w:hyperlink>
      <w:r>
        <w:rPr>
          <w:rStyle w:val="Enlla"/>
          <w:lang w:val="ca-ES"/>
        </w:rPr>
        <w:t xml:space="preserve"> (FCRI)</w:t>
      </w:r>
      <w:r w:rsidRPr="00831D49">
        <w:rPr>
          <w:lang w:val="ca-ES"/>
        </w:rPr>
        <w:t xml:space="preserve"> i </w:t>
      </w:r>
      <w:r>
        <w:rPr>
          <w:lang w:val="ca-ES"/>
        </w:rPr>
        <w:t xml:space="preserve">el programa </w:t>
      </w:r>
      <w:hyperlink r:id="rId10" w:history="1">
        <w:r w:rsidRPr="001E0CA8">
          <w:rPr>
            <w:rStyle w:val="Enlla"/>
            <w:lang w:val="ca-ES"/>
          </w:rPr>
          <w:t xml:space="preserve">The Collider </w:t>
        </w:r>
        <w:r w:rsidRPr="001E0CA8">
          <w:rPr>
            <w:rStyle w:val="Enlla"/>
            <w:rFonts w:ascii="Calibri" w:hAnsi="Calibri" w:cs="Calibri"/>
            <w:shd w:val="clear" w:color="auto" w:fill="FFFFFF"/>
            <w:lang w:val="ca-ES"/>
          </w:rPr>
          <w:t xml:space="preserve">de Mobile </w:t>
        </w:r>
        <w:proofErr w:type="spellStart"/>
        <w:r w:rsidRPr="001E0CA8">
          <w:rPr>
            <w:rStyle w:val="Enlla"/>
            <w:rFonts w:ascii="Calibri" w:hAnsi="Calibri" w:cs="Calibri"/>
            <w:shd w:val="clear" w:color="auto" w:fill="FFFFFF"/>
            <w:lang w:val="ca-ES"/>
          </w:rPr>
          <w:t>World</w:t>
        </w:r>
        <w:proofErr w:type="spellEnd"/>
        <w:r w:rsidRPr="001E0CA8">
          <w:rPr>
            <w:rStyle w:val="Enlla"/>
            <w:rFonts w:ascii="Calibri" w:hAnsi="Calibri" w:cs="Calibri"/>
            <w:shd w:val="clear" w:color="auto" w:fill="FFFFFF"/>
            <w:lang w:val="ca-ES"/>
          </w:rPr>
          <w:t xml:space="preserve"> Capital Barcelona</w:t>
        </w:r>
      </w:hyperlink>
      <w:r>
        <w:rPr>
          <w:rFonts w:ascii="Calibri" w:hAnsi="Calibri" w:cs="Calibri"/>
          <w:color w:val="242424"/>
          <w:shd w:val="clear" w:color="auto" w:fill="FFFFFF"/>
          <w:lang w:val="ca-ES"/>
        </w:rPr>
        <w:t>.</w:t>
      </w:r>
    </w:p>
    <w:p w:rsidR="0094094A" w:rsidRDefault="0094094A" w:rsidP="0094094A">
      <w:pPr>
        <w:rPr>
          <w:rFonts w:ascii="Calibri" w:hAnsi="Calibri" w:cs="Calibri"/>
          <w:color w:val="242424"/>
          <w:shd w:val="clear" w:color="auto" w:fill="FFFFFF"/>
          <w:lang w:val="ca-ES"/>
        </w:rPr>
      </w:pPr>
    </w:p>
    <w:p w:rsidR="00831D49" w:rsidRPr="00831D49" w:rsidRDefault="00831D49" w:rsidP="008556C8">
      <w:pPr>
        <w:rPr>
          <w:lang w:val="ca-ES"/>
        </w:rPr>
      </w:pPr>
    </w:p>
    <w:p w:rsidR="00831D49" w:rsidRPr="00831D49" w:rsidRDefault="008556C8" w:rsidP="008556C8">
      <w:pPr>
        <w:rPr>
          <w:lang w:val="ca-ES"/>
        </w:rPr>
      </w:pPr>
      <w:r w:rsidRPr="00831D49">
        <w:rPr>
          <w:lang w:val="ca-ES"/>
        </w:rPr>
        <w:t>Aquesta edició ha premiat</w:t>
      </w:r>
      <w:r w:rsidR="00831D49" w:rsidRPr="00831D49">
        <w:rPr>
          <w:lang w:val="ca-ES"/>
        </w:rPr>
        <w:t xml:space="preserve"> els treballs següents:</w:t>
      </w:r>
    </w:p>
    <w:p w:rsidR="00831D49" w:rsidRPr="00831D49" w:rsidRDefault="00831D49" w:rsidP="008556C8">
      <w:pPr>
        <w:rPr>
          <w:lang w:val="ca-ES"/>
        </w:rPr>
      </w:pPr>
    </w:p>
    <w:p w:rsidR="008556C8" w:rsidRDefault="008556C8" w:rsidP="008556C8">
      <w:pPr>
        <w:rPr>
          <w:bCs/>
          <w:lang w:val="ca-ES"/>
        </w:rPr>
      </w:pPr>
      <w:r w:rsidRPr="00831D49">
        <w:rPr>
          <w:bCs/>
          <w:lang w:val="ca-ES"/>
        </w:rPr>
        <w:t>•</w:t>
      </w:r>
      <w:r w:rsidR="00831D49" w:rsidRPr="00831D49">
        <w:rPr>
          <w:bCs/>
          <w:lang w:val="ca-ES"/>
        </w:rPr>
        <w:t xml:space="preserve"> </w:t>
      </w:r>
      <w:r w:rsidRPr="00831D49">
        <w:rPr>
          <w:b/>
          <w:bCs/>
          <w:lang w:val="ca-ES"/>
        </w:rPr>
        <w:t xml:space="preserve">Dr. </w:t>
      </w:r>
      <w:proofErr w:type="spellStart"/>
      <w:r w:rsidRPr="00831D49">
        <w:rPr>
          <w:b/>
          <w:bCs/>
          <w:lang w:val="ca-ES"/>
        </w:rPr>
        <w:t>Mateusz</w:t>
      </w:r>
      <w:proofErr w:type="spellEnd"/>
      <w:r w:rsidRPr="00831D49">
        <w:rPr>
          <w:b/>
          <w:bCs/>
          <w:lang w:val="ca-ES"/>
        </w:rPr>
        <w:t xml:space="preserve"> </w:t>
      </w:r>
      <w:proofErr w:type="spellStart"/>
      <w:r w:rsidRPr="00831D49">
        <w:rPr>
          <w:b/>
          <w:bCs/>
          <w:lang w:val="ca-ES"/>
        </w:rPr>
        <w:t>Biesaga</w:t>
      </w:r>
      <w:proofErr w:type="spellEnd"/>
      <w:r w:rsidRPr="00831D49">
        <w:rPr>
          <w:bCs/>
          <w:lang w:val="ca-ES"/>
        </w:rPr>
        <w:t>, de l’</w:t>
      </w:r>
      <w:r w:rsidRPr="00831D49">
        <w:rPr>
          <w:b/>
          <w:bCs/>
          <w:lang w:val="ca-ES"/>
        </w:rPr>
        <w:t>IRB Barcelona</w:t>
      </w:r>
      <w:r w:rsidRPr="00831D49">
        <w:rPr>
          <w:bCs/>
          <w:lang w:val="ca-ES"/>
        </w:rPr>
        <w:t xml:space="preserve">, per la tesi “New </w:t>
      </w:r>
      <w:proofErr w:type="spellStart"/>
      <w:r w:rsidRPr="00831D49">
        <w:rPr>
          <w:bCs/>
          <w:lang w:val="ca-ES"/>
        </w:rPr>
        <w:t>strategies</w:t>
      </w:r>
      <w:proofErr w:type="spellEnd"/>
      <w:r w:rsidRPr="00831D49">
        <w:rPr>
          <w:bCs/>
          <w:lang w:val="ca-ES"/>
        </w:rPr>
        <w:t xml:space="preserve"> for </w:t>
      </w:r>
      <w:proofErr w:type="spellStart"/>
      <w:r w:rsidRPr="00831D49">
        <w:rPr>
          <w:bCs/>
          <w:lang w:val="ca-ES"/>
        </w:rPr>
        <w:t>targeting</w:t>
      </w:r>
      <w:proofErr w:type="spellEnd"/>
      <w:r w:rsidRPr="00831D49">
        <w:rPr>
          <w:bCs/>
          <w:lang w:val="ca-ES"/>
        </w:rPr>
        <w:t xml:space="preserve"> </w:t>
      </w:r>
      <w:proofErr w:type="spellStart"/>
      <w:r w:rsidRPr="00831D49">
        <w:rPr>
          <w:bCs/>
          <w:lang w:val="ca-ES"/>
        </w:rPr>
        <w:t>transactivation</w:t>
      </w:r>
      <w:proofErr w:type="spellEnd"/>
      <w:r w:rsidRPr="00831D49">
        <w:rPr>
          <w:bCs/>
          <w:lang w:val="ca-ES"/>
        </w:rPr>
        <w:t xml:space="preserve"> </w:t>
      </w:r>
      <w:proofErr w:type="spellStart"/>
      <w:r w:rsidRPr="00831D49">
        <w:rPr>
          <w:bCs/>
          <w:lang w:val="ca-ES"/>
        </w:rPr>
        <w:t>domains</w:t>
      </w:r>
      <w:proofErr w:type="spellEnd"/>
      <w:r w:rsidRPr="00831D49">
        <w:rPr>
          <w:bCs/>
          <w:lang w:val="ca-ES"/>
        </w:rPr>
        <w:t xml:space="preserve">: </w:t>
      </w:r>
      <w:proofErr w:type="spellStart"/>
      <w:r w:rsidRPr="00831D49">
        <w:rPr>
          <w:bCs/>
          <w:lang w:val="ca-ES"/>
        </w:rPr>
        <w:t>Insights</w:t>
      </w:r>
      <w:proofErr w:type="spellEnd"/>
      <w:r w:rsidRPr="00831D49">
        <w:rPr>
          <w:bCs/>
          <w:lang w:val="ca-ES"/>
        </w:rPr>
        <w:t xml:space="preserve"> </w:t>
      </w:r>
      <w:proofErr w:type="spellStart"/>
      <w:r w:rsidRPr="00831D49">
        <w:rPr>
          <w:bCs/>
          <w:lang w:val="ca-ES"/>
        </w:rPr>
        <w:t>from</w:t>
      </w:r>
      <w:proofErr w:type="spellEnd"/>
      <w:r w:rsidRPr="00831D49">
        <w:rPr>
          <w:bCs/>
          <w:lang w:val="ca-ES"/>
        </w:rPr>
        <w:t xml:space="preserve"> </w:t>
      </w:r>
      <w:proofErr w:type="spellStart"/>
      <w:r w:rsidRPr="00831D49">
        <w:rPr>
          <w:bCs/>
          <w:lang w:val="ca-ES"/>
        </w:rPr>
        <w:t>the</w:t>
      </w:r>
      <w:proofErr w:type="spellEnd"/>
      <w:r w:rsidRPr="00831D49">
        <w:rPr>
          <w:bCs/>
          <w:lang w:val="ca-ES"/>
        </w:rPr>
        <w:t xml:space="preserve"> androgen receptor". </w:t>
      </w:r>
    </w:p>
    <w:p w:rsidR="00831D49" w:rsidRPr="00831D49" w:rsidRDefault="00831D49" w:rsidP="008556C8">
      <w:pPr>
        <w:rPr>
          <w:bCs/>
          <w:lang w:val="ca-ES"/>
        </w:rPr>
      </w:pPr>
    </w:p>
    <w:p w:rsidR="008556C8" w:rsidRPr="00831D49" w:rsidRDefault="008556C8" w:rsidP="008556C8">
      <w:pPr>
        <w:rPr>
          <w:lang w:val="ca-ES"/>
        </w:rPr>
      </w:pPr>
      <w:r w:rsidRPr="00831D49">
        <w:rPr>
          <w:lang w:val="ca-ES"/>
        </w:rPr>
        <w:t xml:space="preserve">La tesi desenvolupa una </w:t>
      </w:r>
      <w:r w:rsidRPr="00FF7738">
        <w:rPr>
          <w:b/>
          <w:lang w:val="ca-ES"/>
        </w:rPr>
        <w:t>nova estratègia terapèutica per tractar el càncer de pròstata</w:t>
      </w:r>
      <w:r w:rsidRPr="00831D49">
        <w:rPr>
          <w:lang w:val="ca-ES"/>
        </w:rPr>
        <w:t xml:space="preserve"> resistent a la castració. El jurat n’ha valorat l’originalitat i la versatilitat, ja que té impacte en altres àrees terapèutiques, l’èxit de la prova de concepte realitzada, l’anàlisi exhaustiu de mercat i  el recolzament de capital privat.</w:t>
      </w:r>
    </w:p>
    <w:p w:rsidR="008556C8" w:rsidRDefault="008556C8" w:rsidP="008556C8">
      <w:pPr>
        <w:rPr>
          <w:lang w:val="ca-ES"/>
        </w:rPr>
      </w:pPr>
    </w:p>
    <w:p w:rsidR="00FF7738" w:rsidRPr="00831D49" w:rsidRDefault="00FF7738" w:rsidP="008556C8">
      <w:pPr>
        <w:rPr>
          <w:lang w:val="ca-ES"/>
        </w:rPr>
      </w:pPr>
    </w:p>
    <w:p w:rsidR="008556C8" w:rsidRDefault="00831D49" w:rsidP="008556C8">
      <w:pPr>
        <w:rPr>
          <w:bCs/>
          <w:lang w:val="ca-ES"/>
        </w:rPr>
      </w:pPr>
      <w:r>
        <w:rPr>
          <w:lang w:val="ca-ES"/>
        </w:rPr>
        <w:lastRenderedPageBreak/>
        <w:t xml:space="preserve">• </w:t>
      </w:r>
      <w:r w:rsidR="008556C8" w:rsidRPr="00831D49">
        <w:rPr>
          <w:b/>
          <w:bCs/>
          <w:lang w:val="ca-ES"/>
        </w:rPr>
        <w:t xml:space="preserve">Dr. Diego </w:t>
      </w:r>
      <w:proofErr w:type="spellStart"/>
      <w:r w:rsidR="008556C8" w:rsidRPr="00831D49">
        <w:rPr>
          <w:b/>
          <w:bCs/>
          <w:lang w:val="ca-ES"/>
        </w:rPr>
        <w:t>Velazquez</w:t>
      </w:r>
      <w:proofErr w:type="spellEnd"/>
      <w:r w:rsidR="008556C8" w:rsidRPr="00831D49">
        <w:rPr>
          <w:b/>
          <w:bCs/>
          <w:lang w:val="ca-ES"/>
        </w:rPr>
        <w:t xml:space="preserve"> </w:t>
      </w:r>
      <w:proofErr w:type="spellStart"/>
      <w:r w:rsidR="008556C8" w:rsidRPr="00831D49">
        <w:rPr>
          <w:b/>
          <w:bCs/>
          <w:lang w:val="ca-ES"/>
        </w:rPr>
        <w:t>Dorta</w:t>
      </w:r>
      <w:proofErr w:type="spellEnd"/>
      <w:r w:rsidR="008556C8" w:rsidRPr="00831D49">
        <w:rPr>
          <w:bCs/>
          <w:lang w:val="ca-ES"/>
        </w:rPr>
        <w:t xml:space="preserve">, del </w:t>
      </w:r>
      <w:r w:rsidR="008556C8" w:rsidRPr="00831D49">
        <w:rPr>
          <w:b/>
          <w:bCs/>
          <w:lang w:val="ca-ES"/>
        </w:rPr>
        <w:t>Centre de Visió Per Computador (CVC)</w:t>
      </w:r>
      <w:r w:rsidR="008556C8" w:rsidRPr="00831D49">
        <w:rPr>
          <w:bCs/>
          <w:lang w:val="ca-ES"/>
        </w:rPr>
        <w:t>, per la tesi “</w:t>
      </w:r>
      <w:proofErr w:type="spellStart"/>
      <w:r w:rsidR="008556C8" w:rsidRPr="00831D49">
        <w:rPr>
          <w:bCs/>
          <w:lang w:val="ca-ES"/>
        </w:rPr>
        <w:t>Towards</w:t>
      </w:r>
      <w:proofErr w:type="spellEnd"/>
      <w:r w:rsidR="008556C8" w:rsidRPr="00831D49">
        <w:rPr>
          <w:bCs/>
          <w:lang w:val="ca-ES"/>
        </w:rPr>
        <w:t xml:space="preserve"> </w:t>
      </w:r>
      <w:proofErr w:type="spellStart"/>
      <w:r w:rsidR="008556C8" w:rsidRPr="00831D49">
        <w:rPr>
          <w:bCs/>
          <w:lang w:val="ca-ES"/>
        </w:rPr>
        <w:t>Robustness</w:t>
      </w:r>
      <w:proofErr w:type="spellEnd"/>
      <w:r w:rsidR="008556C8" w:rsidRPr="00831D49">
        <w:rPr>
          <w:bCs/>
          <w:lang w:val="ca-ES"/>
        </w:rPr>
        <w:t xml:space="preserve"> in Computer-</w:t>
      </w:r>
      <w:proofErr w:type="spellStart"/>
      <w:r w:rsidR="008556C8" w:rsidRPr="00831D49">
        <w:rPr>
          <w:bCs/>
          <w:lang w:val="ca-ES"/>
        </w:rPr>
        <w:t>based</w:t>
      </w:r>
      <w:proofErr w:type="spellEnd"/>
      <w:r w:rsidR="008556C8" w:rsidRPr="00831D49">
        <w:rPr>
          <w:bCs/>
          <w:lang w:val="ca-ES"/>
        </w:rPr>
        <w:t xml:space="preserve"> </w:t>
      </w:r>
      <w:proofErr w:type="spellStart"/>
      <w:r w:rsidR="008556C8" w:rsidRPr="00831D49">
        <w:rPr>
          <w:bCs/>
          <w:lang w:val="ca-ES"/>
        </w:rPr>
        <w:t>Image</w:t>
      </w:r>
      <w:proofErr w:type="spellEnd"/>
      <w:r w:rsidR="008556C8" w:rsidRPr="00831D49">
        <w:rPr>
          <w:bCs/>
          <w:lang w:val="ca-ES"/>
        </w:rPr>
        <w:t xml:space="preserve"> </w:t>
      </w:r>
      <w:proofErr w:type="spellStart"/>
      <w:r w:rsidR="008556C8" w:rsidRPr="00831D49">
        <w:rPr>
          <w:bCs/>
          <w:lang w:val="ca-ES"/>
        </w:rPr>
        <w:t>Understanding</w:t>
      </w:r>
      <w:proofErr w:type="spellEnd"/>
      <w:r w:rsidR="008556C8" w:rsidRPr="00831D49">
        <w:rPr>
          <w:bCs/>
          <w:lang w:val="ca-ES"/>
        </w:rPr>
        <w:t>”.</w:t>
      </w:r>
    </w:p>
    <w:p w:rsidR="00831D49" w:rsidRPr="00831D49" w:rsidRDefault="00831D49" w:rsidP="008556C8">
      <w:pPr>
        <w:rPr>
          <w:bCs/>
          <w:lang w:val="ca-ES"/>
        </w:rPr>
      </w:pPr>
    </w:p>
    <w:p w:rsidR="008556C8" w:rsidRDefault="008556C8" w:rsidP="008556C8">
      <w:pPr>
        <w:rPr>
          <w:lang w:val="ca-ES"/>
        </w:rPr>
      </w:pPr>
      <w:r w:rsidRPr="00831D49">
        <w:rPr>
          <w:lang w:val="ca-ES"/>
        </w:rPr>
        <w:t xml:space="preserve">El jurat ha considerat que aquesta tesi, que aborda els problemes actuals en la robustesa dels </w:t>
      </w:r>
      <w:r w:rsidRPr="00FF7738">
        <w:rPr>
          <w:b/>
          <w:lang w:val="ca-ES"/>
        </w:rPr>
        <w:t>models d’aprenentatge  profund en visió computacional</w:t>
      </w:r>
      <w:r w:rsidRPr="00831D49">
        <w:rPr>
          <w:lang w:val="ca-ES"/>
        </w:rPr>
        <w:t>, té un gran potencial per revolucionar la indústria. Aquest és un tema de rellevància creixent tant en la indústria com en la societat.</w:t>
      </w:r>
    </w:p>
    <w:p w:rsidR="00FF7738" w:rsidRPr="00831D49" w:rsidRDefault="00FF7738" w:rsidP="008556C8">
      <w:pPr>
        <w:rPr>
          <w:lang w:val="ca-ES"/>
        </w:rPr>
      </w:pPr>
    </w:p>
    <w:p w:rsidR="008556C8" w:rsidRPr="00831D49" w:rsidRDefault="008556C8" w:rsidP="008556C8">
      <w:pPr>
        <w:rPr>
          <w:lang w:val="ca-ES"/>
        </w:rPr>
      </w:pPr>
    </w:p>
    <w:p w:rsidR="008556C8" w:rsidRDefault="00831D49" w:rsidP="008556C8">
      <w:pPr>
        <w:rPr>
          <w:bCs/>
          <w:lang w:val="ca-ES"/>
        </w:rPr>
      </w:pPr>
      <w:r>
        <w:rPr>
          <w:lang w:val="ca-ES"/>
        </w:rPr>
        <w:t xml:space="preserve">• </w:t>
      </w:r>
      <w:r w:rsidR="008556C8" w:rsidRPr="00831D49">
        <w:rPr>
          <w:b/>
          <w:bCs/>
          <w:lang w:val="ca-ES"/>
        </w:rPr>
        <w:t>Dr. Robert Fonoll i Rubio</w:t>
      </w:r>
      <w:r w:rsidR="008556C8" w:rsidRPr="00831D49">
        <w:rPr>
          <w:bCs/>
          <w:lang w:val="ca-ES"/>
        </w:rPr>
        <w:t>, de l</w:t>
      </w:r>
      <w:r w:rsidR="008556C8" w:rsidRPr="00831D49">
        <w:rPr>
          <w:b/>
          <w:bCs/>
          <w:lang w:val="ca-ES"/>
        </w:rPr>
        <w:t xml:space="preserve">’Institut de Recerca en Energia de Catalunya (IREC). </w:t>
      </w:r>
      <w:r w:rsidR="008556C8" w:rsidRPr="00831D49">
        <w:rPr>
          <w:bCs/>
          <w:lang w:val="ca-ES"/>
        </w:rPr>
        <w:t xml:space="preserve">per la tesi “Advanced </w:t>
      </w:r>
      <w:proofErr w:type="spellStart"/>
      <w:r w:rsidR="008556C8" w:rsidRPr="00831D49">
        <w:rPr>
          <w:bCs/>
          <w:lang w:val="ca-ES"/>
        </w:rPr>
        <w:t>Characterization</w:t>
      </w:r>
      <w:proofErr w:type="spellEnd"/>
      <w:r w:rsidR="008556C8" w:rsidRPr="00831D49">
        <w:rPr>
          <w:bCs/>
          <w:lang w:val="ca-ES"/>
        </w:rPr>
        <w:t xml:space="preserve"> of </w:t>
      </w:r>
      <w:proofErr w:type="spellStart"/>
      <w:r w:rsidR="008556C8" w:rsidRPr="00831D49">
        <w:rPr>
          <w:bCs/>
          <w:lang w:val="ca-ES"/>
        </w:rPr>
        <w:t>Interfaces</w:t>
      </w:r>
      <w:proofErr w:type="spellEnd"/>
      <w:r w:rsidR="008556C8" w:rsidRPr="00831D49">
        <w:rPr>
          <w:bCs/>
          <w:lang w:val="ca-ES"/>
        </w:rPr>
        <w:t xml:space="preserve"> of </w:t>
      </w:r>
      <w:proofErr w:type="spellStart"/>
      <w:r w:rsidR="008556C8" w:rsidRPr="00831D49">
        <w:rPr>
          <w:bCs/>
          <w:lang w:val="ca-ES"/>
        </w:rPr>
        <w:t>the</w:t>
      </w:r>
      <w:proofErr w:type="spellEnd"/>
      <w:r w:rsidR="008556C8" w:rsidRPr="00831D49">
        <w:rPr>
          <w:bCs/>
          <w:lang w:val="ca-ES"/>
        </w:rPr>
        <w:t xml:space="preserve"> </w:t>
      </w:r>
      <w:proofErr w:type="spellStart"/>
      <w:r w:rsidR="008556C8" w:rsidRPr="00831D49">
        <w:rPr>
          <w:bCs/>
          <w:lang w:val="ca-ES"/>
        </w:rPr>
        <w:t>Chalcogenide-Based</w:t>
      </w:r>
      <w:proofErr w:type="spellEnd"/>
      <w:r w:rsidR="008556C8" w:rsidRPr="00831D49">
        <w:rPr>
          <w:bCs/>
          <w:lang w:val="ca-ES"/>
        </w:rPr>
        <w:t xml:space="preserve"> </w:t>
      </w:r>
      <w:proofErr w:type="spellStart"/>
      <w:r w:rsidR="008556C8" w:rsidRPr="00831D49">
        <w:rPr>
          <w:bCs/>
          <w:lang w:val="ca-ES"/>
        </w:rPr>
        <w:t>Absorbers</w:t>
      </w:r>
      <w:proofErr w:type="spellEnd"/>
      <w:r w:rsidR="008556C8" w:rsidRPr="00831D49">
        <w:rPr>
          <w:bCs/>
          <w:lang w:val="ca-ES"/>
        </w:rPr>
        <w:t xml:space="preserve"> for </w:t>
      </w:r>
      <w:proofErr w:type="spellStart"/>
      <w:r w:rsidR="008556C8" w:rsidRPr="00831D49">
        <w:rPr>
          <w:bCs/>
          <w:lang w:val="ca-ES"/>
        </w:rPr>
        <w:t>the</w:t>
      </w:r>
      <w:proofErr w:type="spellEnd"/>
      <w:r w:rsidR="008556C8" w:rsidRPr="00831D49">
        <w:rPr>
          <w:bCs/>
          <w:lang w:val="ca-ES"/>
        </w:rPr>
        <w:t xml:space="preserve"> </w:t>
      </w:r>
      <w:proofErr w:type="spellStart"/>
      <w:r w:rsidR="008556C8" w:rsidRPr="00831D49">
        <w:rPr>
          <w:bCs/>
          <w:lang w:val="ca-ES"/>
        </w:rPr>
        <w:t>Thin</w:t>
      </w:r>
      <w:proofErr w:type="spellEnd"/>
      <w:r w:rsidR="008556C8" w:rsidRPr="00831D49">
        <w:rPr>
          <w:bCs/>
          <w:lang w:val="ca-ES"/>
        </w:rPr>
        <w:t xml:space="preserve"> Film </w:t>
      </w:r>
      <w:proofErr w:type="spellStart"/>
      <w:r w:rsidR="008556C8" w:rsidRPr="00831D49">
        <w:rPr>
          <w:bCs/>
          <w:lang w:val="ca-ES"/>
        </w:rPr>
        <w:t>Photovoltaic</w:t>
      </w:r>
      <w:proofErr w:type="spellEnd"/>
      <w:r w:rsidR="008556C8" w:rsidRPr="00831D49">
        <w:rPr>
          <w:bCs/>
          <w:lang w:val="ca-ES"/>
        </w:rPr>
        <w:t xml:space="preserve"> Technologies”.</w:t>
      </w:r>
    </w:p>
    <w:p w:rsidR="00FF7738" w:rsidRPr="00831D49" w:rsidRDefault="00FF7738" w:rsidP="008556C8">
      <w:pPr>
        <w:rPr>
          <w:bCs/>
          <w:lang w:val="ca-ES"/>
        </w:rPr>
      </w:pPr>
    </w:p>
    <w:p w:rsidR="008556C8" w:rsidRPr="00831D49" w:rsidRDefault="008556C8" w:rsidP="008556C8">
      <w:pPr>
        <w:rPr>
          <w:lang w:val="ca-ES"/>
        </w:rPr>
      </w:pPr>
      <w:r w:rsidRPr="00831D49">
        <w:rPr>
          <w:lang w:val="ca-ES"/>
        </w:rPr>
        <w:t xml:space="preserve">La tesi permet predir el rendiment dels dispositius fotovoltaics de capa prima en les primeres etapes de fabricació basant-se en eines espectroscòpiques no-destructives. És una tesi que té una </w:t>
      </w:r>
      <w:r w:rsidRPr="00FF7738">
        <w:rPr>
          <w:b/>
          <w:lang w:val="ca-ES"/>
        </w:rPr>
        <w:t>gran aplicació</w:t>
      </w:r>
      <w:r w:rsidRPr="00831D49">
        <w:rPr>
          <w:lang w:val="ca-ES"/>
        </w:rPr>
        <w:t xml:space="preserve"> al món real </w:t>
      </w:r>
      <w:r w:rsidRPr="00FF7738">
        <w:rPr>
          <w:b/>
          <w:lang w:val="ca-ES"/>
        </w:rPr>
        <w:t>reduint els defectes de fabricació, residus i costos de producció dels dispositius fotovoltaics.</w:t>
      </w:r>
    </w:p>
    <w:p w:rsidR="00FF7738" w:rsidRDefault="00FF7738" w:rsidP="008556C8">
      <w:pPr>
        <w:rPr>
          <w:lang w:val="ca-ES"/>
        </w:rPr>
      </w:pPr>
    </w:p>
    <w:p w:rsidR="00FF7738" w:rsidRDefault="00FF7738" w:rsidP="008556C8">
      <w:pPr>
        <w:rPr>
          <w:lang w:val="ca-ES"/>
        </w:rPr>
      </w:pPr>
    </w:p>
    <w:p w:rsidR="008556C8" w:rsidRDefault="00831D49" w:rsidP="008556C8">
      <w:pPr>
        <w:rPr>
          <w:bCs/>
          <w:lang w:val="ca-ES"/>
        </w:rPr>
      </w:pPr>
      <w:r>
        <w:rPr>
          <w:lang w:val="ca-ES"/>
        </w:rPr>
        <w:t xml:space="preserve">• </w:t>
      </w:r>
      <w:r w:rsidR="008556C8" w:rsidRPr="00831D49">
        <w:rPr>
          <w:b/>
          <w:bCs/>
          <w:lang w:val="ca-ES"/>
        </w:rPr>
        <w:t xml:space="preserve">Dr. </w:t>
      </w:r>
      <w:proofErr w:type="spellStart"/>
      <w:r w:rsidR="008556C8" w:rsidRPr="00831D49">
        <w:rPr>
          <w:b/>
          <w:bCs/>
          <w:lang w:val="ca-ES"/>
        </w:rPr>
        <w:t>Mattia</w:t>
      </w:r>
      <w:proofErr w:type="spellEnd"/>
      <w:r w:rsidR="008556C8" w:rsidRPr="00831D49">
        <w:rPr>
          <w:b/>
          <w:bCs/>
          <w:lang w:val="ca-ES"/>
        </w:rPr>
        <w:t xml:space="preserve"> Barbero</w:t>
      </w:r>
      <w:r w:rsidR="008556C8" w:rsidRPr="00831D49">
        <w:rPr>
          <w:bCs/>
          <w:lang w:val="ca-ES"/>
        </w:rPr>
        <w:t xml:space="preserve">, de </w:t>
      </w:r>
      <w:r w:rsidR="008556C8" w:rsidRPr="00831D49">
        <w:rPr>
          <w:b/>
          <w:bCs/>
          <w:lang w:val="ca-ES"/>
        </w:rPr>
        <w:t>l’Institut de Recerca en Energia de Catalunya (IREC),</w:t>
      </w:r>
      <w:r w:rsidR="008556C8" w:rsidRPr="00831D49">
        <w:rPr>
          <w:bCs/>
          <w:lang w:val="ca-ES"/>
        </w:rPr>
        <w:t xml:space="preserve"> per la tesi “</w:t>
      </w:r>
      <w:proofErr w:type="spellStart"/>
      <w:r w:rsidR="008556C8" w:rsidRPr="00831D49">
        <w:rPr>
          <w:bCs/>
          <w:lang w:val="ca-ES"/>
        </w:rPr>
        <w:t>Demand</w:t>
      </w:r>
      <w:proofErr w:type="spellEnd"/>
      <w:r w:rsidR="008556C8" w:rsidRPr="00831D49">
        <w:rPr>
          <w:bCs/>
          <w:lang w:val="ca-ES"/>
        </w:rPr>
        <w:t xml:space="preserve"> </w:t>
      </w:r>
      <w:proofErr w:type="spellStart"/>
      <w:r w:rsidR="008556C8" w:rsidRPr="00831D49">
        <w:rPr>
          <w:bCs/>
          <w:lang w:val="ca-ES"/>
        </w:rPr>
        <w:t>aggregator</w:t>
      </w:r>
      <w:proofErr w:type="spellEnd"/>
      <w:r w:rsidR="008556C8" w:rsidRPr="00831D49">
        <w:rPr>
          <w:bCs/>
          <w:lang w:val="ca-ES"/>
        </w:rPr>
        <w:t xml:space="preserve"> </w:t>
      </w:r>
      <w:proofErr w:type="spellStart"/>
      <w:r w:rsidR="008556C8" w:rsidRPr="00831D49">
        <w:rPr>
          <w:bCs/>
          <w:lang w:val="ca-ES"/>
        </w:rPr>
        <w:t>optimal</w:t>
      </w:r>
      <w:proofErr w:type="spellEnd"/>
      <w:r w:rsidR="008556C8" w:rsidRPr="00831D49">
        <w:rPr>
          <w:bCs/>
          <w:lang w:val="ca-ES"/>
        </w:rPr>
        <w:t xml:space="preserve"> </w:t>
      </w:r>
      <w:proofErr w:type="spellStart"/>
      <w:r w:rsidR="008556C8" w:rsidRPr="00831D49">
        <w:rPr>
          <w:bCs/>
          <w:lang w:val="ca-ES"/>
        </w:rPr>
        <w:t>strategies</w:t>
      </w:r>
      <w:proofErr w:type="spellEnd"/>
      <w:r w:rsidR="008556C8" w:rsidRPr="00831D49">
        <w:rPr>
          <w:bCs/>
          <w:lang w:val="ca-ES"/>
        </w:rPr>
        <w:t xml:space="preserve">: </w:t>
      </w:r>
      <w:proofErr w:type="spellStart"/>
      <w:r w:rsidR="008556C8" w:rsidRPr="00831D49">
        <w:rPr>
          <w:bCs/>
          <w:lang w:val="ca-ES"/>
        </w:rPr>
        <w:t>from</w:t>
      </w:r>
      <w:proofErr w:type="spellEnd"/>
      <w:r w:rsidR="008556C8" w:rsidRPr="00831D49">
        <w:rPr>
          <w:bCs/>
          <w:lang w:val="ca-ES"/>
        </w:rPr>
        <w:t xml:space="preserve"> </w:t>
      </w:r>
      <w:proofErr w:type="spellStart"/>
      <w:r w:rsidR="008556C8" w:rsidRPr="00831D49">
        <w:rPr>
          <w:bCs/>
          <w:lang w:val="ca-ES"/>
        </w:rPr>
        <w:t>the</w:t>
      </w:r>
      <w:proofErr w:type="spellEnd"/>
      <w:r w:rsidR="008556C8" w:rsidRPr="00831D49">
        <w:rPr>
          <w:bCs/>
          <w:lang w:val="ca-ES"/>
        </w:rPr>
        <w:t xml:space="preserve"> </w:t>
      </w:r>
      <w:proofErr w:type="spellStart"/>
      <w:r w:rsidR="008556C8" w:rsidRPr="00831D49">
        <w:rPr>
          <w:bCs/>
          <w:lang w:val="ca-ES"/>
        </w:rPr>
        <w:t>bidding</w:t>
      </w:r>
      <w:proofErr w:type="spellEnd"/>
      <w:r w:rsidR="008556C8" w:rsidRPr="00831D49">
        <w:rPr>
          <w:bCs/>
          <w:lang w:val="ca-ES"/>
        </w:rPr>
        <w:t xml:space="preserve"> to </w:t>
      </w:r>
      <w:proofErr w:type="spellStart"/>
      <w:r w:rsidR="008556C8" w:rsidRPr="00831D49">
        <w:rPr>
          <w:bCs/>
          <w:lang w:val="ca-ES"/>
        </w:rPr>
        <w:t>the</w:t>
      </w:r>
      <w:proofErr w:type="spellEnd"/>
      <w:r w:rsidR="008556C8" w:rsidRPr="00831D49">
        <w:rPr>
          <w:bCs/>
          <w:lang w:val="ca-ES"/>
        </w:rPr>
        <w:t xml:space="preserve"> </w:t>
      </w:r>
      <w:proofErr w:type="spellStart"/>
      <w:r w:rsidR="008556C8" w:rsidRPr="00831D49">
        <w:rPr>
          <w:bCs/>
          <w:lang w:val="ca-ES"/>
        </w:rPr>
        <w:t>execution</w:t>
      </w:r>
      <w:proofErr w:type="spellEnd"/>
      <w:r w:rsidR="008556C8" w:rsidRPr="00831D49">
        <w:rPr>
          <w:bCs/>
          <w:lang w:val="ca-ES"/>
        </w:rPr>
        <w:t>”.</w:t>
      </w:r>
    </w:p>
    <w:p w:rsidR="00831D49" w:rsidRPr="00831D49" w:rsidRDefault="00831D49" w:rsidP="008556C8">
      <w:pPr>
        <w:rPr>
          <w:bCs/>
          <w:lang w:val="ca-ES"/>
        </w:rPr>
      </w:pPr>
    </w:p>
    <w:p w:rsidR="008556C8" w:rsidRPr="00831D49" w:rsidRDefault="008556C8" w:rsidP="008556C8">
      <w:pPr>
        <w:rPr>
          <w:lang w:val="ca-ES"/>
        </w:rPr>
      </w:pPr>
      <w:r w:rsidRPr="00831D49">
        <w:rPr>
          <w:lang w:val="ca-ES"/>
        </w:rPr>
        <w:t xml:space="preserve">La tesi explora les estratègies d’aplicació d’un </w:t>
      </w:r>
      <w:proofErr w:type="spellStart"/>
      <w:r w:rsidRPr="00831D49">
        <w:rPr>
          <w:lang w:val="ca-ES"/>
        </w:rPr>
        <w:t>agregador</w:t>
      </w:r>
      <w:proofErr w:type="spellEnd"/>
      <w:r w:rsidRPr="00831D49">
        <w:rPr>
          <w:lang w:val="ca-ES"/>
        </w:rPr>
        <w:t xml:space="preserve"> de demanda que </w:t>
      </w:r>
      <w:r w:rsidRPr="00FF7738">
        <w:rPr>
          <w:b/>
          <w:lang w:val="ca-ES"/>
        </w:rPr>
        <w:t>gestiona la flexibilitat de diferents consumidors en mercats elèctrics</w:t>
      </w:r>
      <w:r w:rsidRPr="00831D49">
        <w:rPr>
          <w:lang w:val="ca-ES"/>
        </w:rPr>
        <w:t xml:space="preserve">. Aquesta tecnologia proposada respon a una necessitat de mercat real, en creixement tant a Estats Units com a Europa, i hi introdueix millores que s’anticipen als canvis que introduiran les noves directives de la </w:t>
      </w:r>
      <w:proofErr w:type="spellStart"/>
      <w:r w:rsidRPr="00831D49">
        <w:rPr>
          <w:lang w:val="ca-ES"/>
        </w:rPr>
        <w:t>Comisió</w:t>
      </w:r>
      <w:proofErr w:type="spellEnd"/>
      <w:r w:rsidRPr="00831D49">
        <w:rPr>
          <w:lang w:val="ca-ES"/>
        </w:rPr>
        <w:t xml:space="preserve"> </w:t>
      </w:r>
      <w:proofErr w:type="spellStart"/>
      <w:r w:rsidRPr="00831D49">
        <w:rPr>
          <w:lang w:val="ca-ES"/>
        </w:rPr>
        <w:t>Euorpea</w:t>
      </w:r>
      <w:proofErr w:type="spellEnd"/>
      <w:r w:rsidRPr="00831D49">
        <w:rPr>
          <w:lang w:val="ca-ES"/>
        </w:rPr>
        <w:t>.</w:t>
      </w:r>
    </w:p>
    <w:p w:rsidR="008556C8" w:rsidRDefault="008556C8" w:rsidP="008556C8">
      <w:pPr>
        <w:rPr>
          <w:lang w:val="ca-ES"/>
        </w:rPr>
      </w:pPr>
    </w:p>
    <w:p w:rsidR="00FF7738" w:rsidRPr="00831D49" w:rsidRDefault="00FF7738" w:rsidP="008556C8">
      <w:pPr>
        <w:rPr>
          <w:lang w:val="ca-ES"/>
        </w:rPr>
      </w:pPr>
    </w:p>
    <w:p w:rsidR="008556C8" w:rsidRDefault="00831D49" w:rsidP="008556C8">
      <w:pPr>
        <w:rPr>
          <w:bCs/>
          <w:lang w:val="ca-ES"/>
        </w:rPr>
      </w:pPr>
      <w:r>
        <w:rPr>
          <w:lang w:val="ca-ES"/>
        </w:rPr>
        <w:t xml:space="preserve">• </w:t>
      </w:r>
      <w:r w:rsidR="008556C8" w:rsidRPr="00831D49">
        <w:rPr>
          <w:b/>
          <w:bCs/>
          <w:lang w:val="ca-ES"/>
        </w:rPr>
        <w:t>Dr. Shiqi Yang</w:t>
      </w:r>
      <w:r w:rsidR="008556C8" w:rsidRPr="00831D49">
        <w:rPr>
          <w:bCs/>
          <w:lang w:val="ca-ES"/>
        </w:rPr>
        <w:t xml:space="preserve">, del </w:t>
      </w:r>
      <w:r w:rsidR="008556C8" w:rsidRPr="00831D49">
        <w:rPr>
          <w:b/>
          <w:bCs/>
          <w:lang w:val="ca-ES"/>
        </w:rPr>
        <w:t>Centre de Visió per Computador (CVC),</w:t>
      </w:r>
      <w:r w:rsidR="008556C8" w:rsidRPr="00831D49">
        <w:rPr>
          <w:bCs/>
          <w:lang w:val="ca-ES"/>
        </w:rPr>
        <w:t xml:space="preserve"> per la tesi “</w:t>
      </w:r>
      <w:proofErr w:type="spellStart"/>
      <w:r w:rsidR="008556C8" w:rsidRPr="00831D49">
        <w:rPr>
          <w:bCs/>
          <w:lang w:val="ca-ES"/>
        </w:rPr>
        <w:t>Towards</w:t>
      </w:r>
      <w:proofErr w:type="spellEnd"/>
      <w:r w:rsidR="008556C8" w:rsidRPr="00831D49">
        <w:rPr>
          <w:bCs/>
          <w:lang w:val="ca-ES"/>
        </w:rPr>
        <w:t xml:space="preserve"> </w:t>
      </w:r>
      <w:proofErr w:type="spellStart"/>
      <w:r w:rsidR="008556C8" w:rsidRPr="00831D49">
        <w:rPr>
          <w:bCs/>
          <w:lang w:val="ca-ES"/>
        </w:rPr>
        <w:t>Source-Free</w:t>
      </w:r>
      <w:proofErr w:type="spellEnd"/>
      <w:r w:rsidR="008556C8" w:rsidRPr="00831D49">
        <w:rPr>
          <w:bCs/>
          <w:lang w:val="ca-ES"/>
        </w:rPr>
        <w:t xml:space="preserve"> </w:t>
      </w:r>
      <w:proofErr w:type="spellStart"/>
      <w:r w:rsidR="008556C8" w:rsidRPr="00831D49">
        <w:rPr>
          <w:bCs/>
          <w:lang w:val="ca-ES"/>
        </w:rPr>
        <w:t>Domain</w:t>
      </w:r>
      <w:proofErr w:type="spellEnd"/>
      <w:r w:rsidR="008556C8" w:rsidRPr="00831D49">
        <w:rPr>
          <w:bCs/>
          <w:lang w:val="ca-ES"/>
        </w:rPr>
        <w:t xml:space="preserve"> </w:t>
      </w:r>
      <w:proofErr w:type="spellStart"/>
      <w:r w:rsidR="008556C8" w:rsidRPr="00831D49">
        <w:rPr>
          <w:bCs/>
          <w:lang w:val="ca-ES"/>
        </w:rPr>
        <w:t>Adaptation</w:t>
      </w:r>
      <w:proofErr w:type="spellEnd"/>
      <w:r w:rsidR="008556C8" w:rsidRPr="00831D49">
        <w:rPr>
          <w:bCs/>
          <w:lang w:val="ca-ES"/>
        </w:rPr>
        <w:t xml:space="preserve"> of Neural Networks in </w:t>
      </w:r>
      <w:proofErr w:type="spellStart"/>
      <w:r w:rsidR="008556C8" w:rsidRPr="00831D49">
        <w:rPr>
          <w:bCs/>
          <w:lang w:val="ca-ES"/>
        </w:rPr>
        <w:t>an</w:t>
      </w:r>
      <w:proofErr w:type="spellEnd"/>
      <w:r w:rsidR="008556C8" w:rsidRPr="00831D49">
        <w:rPr>
          <w:bCs/>
          <w:lang w:val="ca-ES"/>
        </w:rPr>
        <w:t xml:space="preserve"> Open </w:t>
      </w:r>
      <w:proofErr w:type="spellStart"/>
      <w:r w:rsidR="008556C8" w:rsidRPr="00831D49">
        <w:rPr>
          <w:bCs/>
          <w:lang w:val="ca-ES"/>
        </w:rPr>
        <w:t>World</w:t>
      </w:r>
      <w:proofErr w:type="spellEnd"/>
      <w:r w:rsidR="008556C8" w:rsidRPr="00831D49">
        <w:rPr>
          <w:bCs/>
          <w:lang w:val="ca-ES"/>
        </w:rPr>
        <w:t>”.</w:t>
      </w:r>
    </w:p>
    <w:p w:rsidR="00831D49" w:rsidRPr="00831D49" w:rsidRDefault="00831D49" w:rsidP="008556C8">
      <w:pPr>
        <w:rPr>
          <w:lang w:val="ca-ES"/>
        </w:rPr>
      </w:pPr>
    </w:p>
    <w:p w:rsidR="00FF7738" w:rsidRDefault="008556C8" w:rsidP="008556C8">
      <w:pPr>
        <w:rPr>
          <w:lang w:val="ca-ES"/>
        </w:rPr>
      </w:pPr>
      <w:r w:rsidRPr="00831D49">
        <w:rPr>
          <w:lang w:val="ca-ES"/>
        </w:rPr>
        <w:t xml:space="preserve">Aquesta tesi està especialment orientada a la implementació de la pràctica de </w:t>
      </w:r>
      <w:r w:rsidRPr="00FF7738">
        <w:rPr>
          <w:b/>
          <w:lang w:val="ca-ES"/>
        </w:rPr>
        <w:t xml:space="preserve">models de </w:t>
      </w:r>
      <w:proofErr w:type="spellStart"/>
      <w:r w:rsidRPr="00FF7738">
        <w:rPr>
          <w:b/>
          <w:lang w:val="ca-ES"/>
        </w:rPr>
        <w:t>Deep</w:t>
      </w:r>
      <w:proofErr w:type="spellEnd"/>
      <w:r w:rsidRPr="00FF7738">
        <w:rPr>
          <w:b/>
          <w:lang w:val="ca-ES"/>
        </w:rPr>
        <w:t xml:space="preserve"> </w:t>
      </w:r>
      <w:proofErr w:type="spellStart"/>
      <w:r w:rsidRPr="00FF7738">
        <w:rPr>
          <w:b/>
          <w:lang w:val="ca-ES"/>
        </w:rPr>
        <w:t>Learning</w:t>
      </w:r>
      <w:proofErr w:type="spellEnd"/>
      <w:r w:rsidRPr="00831D49">
        <w:rPr>
          <w:lang w:val="ca-ES"/>
        </w:rPr>
        <w:t xml:space="preserve"> a la indústria i la millora en l’eficiència computacional, redueix la dependència dels grans conjunts de dades i implica una millora en l’accessibilitat. </w:t>
      </w:r>
    </w:p>
    <w:p w:rsidR="00FF7738" w:rsidRDefault="00FF7738" w:rsidP="008556C8">
      <w:pPr>
        <w:rPr>
          <w:lang w:val="ca-ES"/>
        </w:rPr>
      </w:pPr>
    </w:p>
    <w:p w:rsidR="00FF7738" w:rsidRDefault="00FF7738" w:rsidP="008556C8">
      <w:pPr>
        <w:rPr>
          <w:lang w:val="ca-ES"/>
        </w:rPr>
      </w:pPr>
    </w:p>
    <w:p w:rsidR="008556C8" w:rsidRDefault="00FF7738" w:rsidP="008556C8">
      <w:pPr>
        <w:rPr>
          <w:bCs/>
          <w:lang w:val="ca-ES"/>
        </w:rPr>
      </w:pPr>
      <w:r>
        <w:rPr>
          <w:bCs/>
          <w:lang w:val="ca-ES"/>
        </w:rPr>
        <w:t xml:space="preserve">• </w:t>
      </w:r>
      <w:r w:rsidR="008556C8" w:rsidRPr="00FF7738">
        <w:rPr>
          <w:b/>
          <w:bCs/>
          <w:lang w:val="ca-ES"/>
        </w:rPr>
        <w:t>Dra. Erika Bonacina,</w:t>
      </w:r>
      <w:r w:rsidR="008556C8" w:rsidRPr="00831D49">
        <w:rPr>
          <w:bCs/>
          <w:lang w:val="ca-ES"/>
        </w:rPr>
        <w:t xml:space="preserve"> del </w:t>
      </w:r>
      <w:r w:rsidR="008556C8" w:rsidRPr="00FF7738">
        <w:rPr>
          <w:b/>
          <w:bCs/>
          <w:lang w:val="ca-ES"/>
        </w:rPr>
        <w:t>Vall d’Hebron Institut de Recerca (VHIR),</w:t>
      </w:r>
      <w:r w:rsidR="008556C8" w:rsidRPr="00831D49">
        <w:rPr>
          <w:bCs/>
          <w:lang w:val="ca-ES"/>
        </w:rPr>
        <w:t xml:space="preserve">  per la tesi “</w:t>
      </w:r>
      <w:proofErr w:type="spellStart"/>
      <w:r w:rsidR="008556C8" w:rsidRPr="00831D49">
        <w:rPr>
          <w:bCs/>
          <w:lang w:val="ca-ES"/>
        </w:rPr>
        <w:t>Cribado</w:t>
      </w:r>
      <w:proofErr w:type="spellEnd"/>
      <w:r w:rsidR="008556C8" w:rsidRPr="00831D49">
        <w:rPr>
          <w:bCs/>
          <w:lang w:val="ca-ES"/>
        </w:rPr>
        <w:t xml:space="preserve"> </w:t>
      </w:r>
      <w:proofErr w:type="spellStart"/>
      <w:r w:rsidR="008556C8" w:rsidRPr="00831D49">
        <w:rPr>
          <w:bCs/>
          <w:lang w:val="ca-ES"/>
        </w:rPr>
        <w:t>secuencial</w:t>
      </w:r>
      <w:proofErr w:type="spellEnd"/>
      <w:r w:rsidR="008556C8" w:rsidRPr="00831D49">
        <w:rPr>
          <w:bCs/>
          <w:lang w:val="ca-ES"/>
        </w:rPr>
        <w:t xml:space="preserve"> de </w:t>
      </w:r>
      <w:proofErr w:type="spellStart"/>
      <w:r w:rsidR="008556C8" w:rsidRPr="00831D49">
        <w:rPr>
          <w:bCs/>
          <w:lang w:val="ca-ES"/>
        </w:rPr>
        <w:t>preeclampsia</w:t>
      </w:r>
      <w:proofErr w:type="spellEnd"/>
      <w:r w:rsidR="008556C8" w:rsidRPr="00831D49">
        <w:rPr>
          <w:bCs/>
          <w:lang w:val="ca-ES"/>
        </w:rPr>
        <w:t>”</w:t>
      </w:r>
    </w:p>
    <w:p w:rsidR="00FF7738" w:rsidRPr="00831D49" w:rsidRDefault="00FF7738" w:rsidP="008556C8">
      <w:pPr>
        <w:rPr>
          <w:bCs/>
          <w:lang w:val="ca-ES"/>
        </w:rPr>
      </w:pPr>
    </w:p>
    <w:p w:rsidR="008556C8" w:rsidRDefault="00FF7738" w:rsidP="008556C8">
      <w:pPr>
        <w:rPr>
          <w:lang w:val="ca-ES"/>
        </w:rPr>
      </w:pPr>
      <w:r>
        <w:rPr>
          <w:lang w:val="ca-ES"/>
        </w:rPr>
        <w:t>La proposta f</w:t>
      </w:r>
      <w:r w:rsidR="008556C8" w:rsidRPr="00831D49">
        <w:rPr>
          <w:lang w:val="ca-ES"/>
        </w:rPr>
        <w:t xml:space="preserve">a un </w:t>
      </w:r>
      <w:r w:rsidR="008556C8" w:rsidRPr="00FF7738">
        <w:rPr>
          <w:b/>
          <w:lang w:val="ca-ES"/>
        </w:rPr>
        <w:t xml:space="preserve">cribratge seqüencial </w:t>
      </w:r>
      <w:r w:rsidRPr="00FF7738">
        <w:rPr>
          <w:b/>
          <w:lang w:val="ca-ES"/>
        </w:rPr>
        <w:t xml:space="preserve">de preeclàmpsia </w:t>
      </w:r>
      <w:r w:rsidR="008556C8" w:rsidRPr="00FF7738">
        <w:rPr>
          <w:b/>
          <w:lang w:val="ca-ES"/>
        </w:rPr>
        <w:t>que permet identificar les pacients de risc el primer trimestre</w:t>
      </w:r>
      <w:r w:rsidR="008556C8" w:rsidRPr="00831D49">
        <w:rPr>
          <w:lang w:val="ca-ES"/>
        </w:rPr>
        <w:t xml:space="preserve"> i detectar falsos positius durant el segon trimestre d’embaràs</w:t>
      </w:r>
      <w:r>
        <w:rPr>
          <w:lang w:val="ca-ES"/>
        </w:rPr>
        <w:t>. A</w:t>
      </w:r>
      <w:r w:rsidR="008556C8" w:rsidRPr="00831D49">
        <w:rPr>
          <w:lang w:val="ca-ES"/>
        </w:rPr>
        <w:t>ixò permet suspendre una medicació que pot tenir e</w:t>
      </w:r>
      <w:r>
        <w:rPr>
          <w:lang w:val="ca-ES"/>
        </w:rPr>
        <w:t>fectes adversos en les gestants i h</w:t>
      </w:r>
      <w:r w:rsidR="008556C8" w:rsidRPr="00831D49">
        <w:rPr>
          <w:lang w:val="ca-ES"/>
        </w:rPr>
        <w:t>a demostrat resultats sorprenents en la reducció d’ingressos hospitalaris.</w:t>
      </w:r>
    </w:p>
    <w:p w:rsidR="00FF7738" w:rsidRPr="00831D49" w:rsidRDefault="00FF7738" w:rsidP="008556C8">
      <w:pPr>
        <w:rPr>
          <w:lang w:val="ca-ES"/>
        </w:rPr>
      </w:pPr>
    </w:p>
    <w:p w:rsidR="008556C8" w:rsidRPr="00831D49" w:rsidRDefault="008556C8" w:rsidP="008556C8">
      <w:pPr>
        <w:rPr>
          <w:lang w:val="ca-ES"/>
        </w:rPr>
      </w:pPr>
    </w:p>
    <w:p w:rsidR="00FF7738" w:rsidRDefault="00FF7738" w:rsidP="008556C8">
      <w:pPr>
        <w:rPr>
          <w:bCs/>
          <w:lang w:val="ca-ES"/>
        </w:rPr>
      </w:pPr>
      <w:r>
        <w:rPr>
          <w:lang w:val="ca-ES"/>
        </w:rPr>
        <w:t xml:space="preserve">• </w:t>
      </w:r>
      <w:r w:rsidR="008556C8" w:rsidRPr="00FF7738">
        <w:rPr>
          <w:b/>
          <w:bCs/>
          <w:lang w:val="ca-ES"/>
        </w:rPr>
        <w:t>Dr. Joan Roig Soriano</w:t>
      </w:r>
      <w:r w:rsidR="008556C8" w:rsidRPr="00831D49">
        <w:rPr>
          <w:bCs/>
          <w:lang w:val="ca-ES"/>
        </w:rPr>
        <w:t xml:space="preserve">, del </w:t>
      </w:r>
      <w:r w:rsidR="008556C8" w:rsidRPr="00FF7738">
        <w:rPr>
          <w:b/>
          <w:bCs/>
          <w:lang w:val="ca-ES"/>
        </w:rPr>
        <w:t>Vall d’Hebron Institut de Recerca (VHIR),</w:t>
      </w:r>
      <w:r w:rsidR="008556C8" w:rsidRPr="00831D49">
        <w:rPr>
          <w:bCs/>
          <w:lang w:val="ca-ES"/>
        </w:rPr>
        <w:t xml:space="preserve"> per la tesi “Safety </w:t>
      </w:r>
      <w:proofErr w:type="spellStart"/>
      <w:r w:rsidR="008556C8" w:rsidRPr="00831D49">
        <w:rPr>
          <w:bCs/>
          <w:lang w:val="ca-ES"/>
        </w:rPr>
        <w:t>and</w:t>
      </w:r>
      <w:proofErr w:type="spellEnd"/>
      <w:r w:rsidR="008556C8" w:rsidRPr="00831D49">
        <w:rPr>
          <w:bCs/>
          <w:lang w:val="ca-ES"/>
        </w:rPr>
        <w:t xml:space="preserve"> </w:t>
      </w:r>
      <w:proofErr w:type="spellStart"/>
      <w:r w:rsidR="008556C8" w:rsidRPr="00831D49">
        <w:rPr>
          <w:bCs/>
          <w:lang w:val="ca-ES"/>
        </w:rPr>
        <w:t>therapeutical</w:t>
      </w:r>
      <w:proofErr w:type="spellEnd"/>
      <w:r w:rsidR="008556C8" w:rsidRPr="00831D49">
        <w:rPr>
          <w:bCs/>
          <w:lang w:val="ca-ES"/>
        </w:rPr>
        <w:t xml:space="preserve"> </w:t>
      </w:r>
      <w:proofErr w:type="spellStart"/>
      <w:r w:rsidR="008556C8" w:rsidRPr="00831D49">
        <w:rPr>
          <w:bCs/>
          <w:lang w:val="ca-ES"/>
        </w:rPr>
        <w:t>efficacy</w:t>
      </w:r>
      <w:proofErr w:type="spellEnd"/>
      <w:r w:rsidR="008556C8" w:rsidRPr="00831D49">
        <w:rPr>
          <w:bCs/>
          <w:lang w:val="ca-ES"/>
        </w:rPr>
        <w:t xml:space="preserve"> of </w:t>
      </w:r>
      <w:proofErr w:type="spellStart"/>
      <w:r w:rsidR="008556C8" w:rsidRPr="00831D49">
        <w:rPr>
          <w:bCs/>
          <w:lang w:val="ca-ES"/>
        </w:rPr>
        <w:t>the</w:t>
      </w:r>
      <w:proofErr w:type="spellEnd"/>
      <w:r w:rsidR="008556C8" w:rsidRPr="00831D49">
        <w:rPr>
          <w:bCs/>
          <w:lang w:val="ca-ES"/>
        </w:rPr>
        <w:t xml:space="preserve"> </w:t>
      </w:r>
      <w:proofErr w:type="spellStart"/>
      <w:r w:rsidR="008556C8" w:rsidRPr="00831D49">
        <w:rPr>
          <w:bCs/>
          <w:lang w:val="ca-ES"/>
        </w:rPr>
        <w:t>anti-ageing</w:t>
      </w:r>
      <w:proofErr w:type="spellEnd"/>
      <w:r w:rsidR="008556C8" w:rsidRPr="00831D49">
        <w:rPr>
          <w:bCs/>
          <w:lang w:val="ca-ES"/>
        </w:rPr>
        <w:t xml:space="preserve"> </w:t>
      </w:r>
      <w:proofErr w:type="spellStart"/>
      <w:r w:rsidR="008556C8" w:rsidRPr="00831D49">
        <w:rPr>
          <w:bCs/>
          <w:lang w:val="ca-ES"/>
        </w:rPr>
        <w:t>protein</w:t>
      </w:r>
      <w:proofErr w:type="spellEnd"/>
      <w:r w:rsidR="008556C8" w:rsidRPr="00831D49">
        <w:rPr>
          <w:bCs/>
          <w:lang w:val="ca-ES"/>
        </w:rPr>
        <w:t xml:space="preserve"> </w:t>
      </w:r>
      <w:proofErr w:type="spellStart"/>
      <w:r w:rsidR="008556C8" w:rsidRPr="00831D49">
        <w:rPr>
          <w:bCs/>
          <w:lang w:val="ca-ES"/>
        </w:rPr>
        <w:t>klotho</w:t>
      </w:r>
      <w:proofErr w:type="spellEnd"/>
      <w:r w:rsidR="008556C8" w:rsidRPr="00831D49">
        <w:rPr>
          <w:bCs/>
          <w:lang w:val="ca-ES"/>
        </w:rPr>
        <w:t xml:space="preserve"> for </w:t>
      </w:r>
      <w:proofErr w:type="spellStart"/>
      <w:r w:rsidR="008556C8" w:rsidRPr="00831D49">
        <w:rPr>
          <w:bCs/>
          <w:lang w:val="ca-ES"/>
        </w:rPr>
        <w:t>treating</w:t>
      </w:r>
      <w:proofErr w:type="spellEnd"/>
      <w:r w:rsidR="008556C8" w:rsidRPr="00831D49">
        <w:rPr>
          <w:bCs/>
          <w:lang w:val="ca-ES"/>
        </w:rPr>
        <w:t xml:space="preserve"> </w:t>
      </w:r>
      <w:proofErr w:type="spellStart"/>
      <w:r w:rsidR="008556C8" w:rsidRPr="00831D49">
        <w:rPr>
          <w:bCs/>
          <w:lang w:val="ca-ES"/>
        </w:rPr>
        <w:t>age-associated</w:t>
      </w:r>
      <w:proofErr w:type="spellEnd"/>
      <w:r w:rsidR="008556C8" w:rsidRPr="00831D49">
        <w:rPr>
          <w:bCs/>
          <w:lang w:val="ca-ES"/>
        </w:rPr>
        <w:t xml:space="preserve"> </w:t>
      </w:r>
      <w:proofErr w:type="spellStart"/>
      <w:r w:rsidR="008556C8" w:rsidRPr="00831D49">
        <w:rPr>
          <w:bCs/>
          <w:lang w:val="ca-ES"/>
        </w:rPr>
        <w:t>deficits</w:t>
      </w:r>
      <w:proofErr w:type="spellEnd"/>
      <w:r w:rsidR="008556C8" w:rsidRPr="00831D49">
        <w:rPr>
          <w:bCs/>
          <w:lang w:val="ca-ES"/>
        </w:rPr>
        <w:t xml:space="preserve"> </w:t>
      </w:r>
      <w:proofErr w:type="spellStart"/>
      <w:r w:rsidR="008556C8" w:rsidRPr="00831D49">
        <w:rPr>
          <w:bCs/>
          <w:lang w:val="ca-ES"/>
        </w:rPr>
        <w:t>and</w:t>
      </w:r>
      <w:proofErr w:type="spellEnd"/>
      <w:r w:rsidR="008556C8" w:rsidRPr="00831D49">
        <w:rPr>
          <w:bCs/>
          <w:lang w:val="ca-ES"/>
        </w:rPr>
        <w:t xml:space="preserve"> </w:t>
      </w:r>
      <w:proofErr w:type="spellStart"/>
      <w:r w:rsidR="008556C8" w:rsidRPr="00831D49">
        <w:rPr>
          <w:bCs/>
          <w:lang w:val="ca-ES"/>
        </w:rPr>
        <w:t>increasing</w:t>
      </w:r>
      <w:proofErr w:type="spellEnd"/>
      <w:r w:rsidR="008556C8" w:rsidRPr="00831D49">
        <w:rPr>
          <w:bCs/>
          <w:lang w:val="ca-ES"/>
        </w:rPr>
        <w:t xml:space="preserve"> </w:t>
      </w:r>
      <w:proofErr w:type="spellStart"/>
      <w:r w:rsidR="008556C8" w:rsidRPr="00831D49">
        <w:rPr>
          <w:bCs/>
          <w:lang w:val="ca-ES"/>
        </w:rPr>
        <w:t>longevity</w:t>
      </w:r>
      <w:proofErr w:type="spellEnd"/>
      <w:r w:rsidR="008556C8" w:rsidRPr="00831D49">
        <w:rPr>
          <w:bCs/>
          <w:lang w:val="ca-ES"/>
        </w:rPr>
        <w:t>”.</w:t>
      </w:r>
    </w:p>
    <w:p w:rsidR="00FF7738" w:rsidRDefault="00FF7738" w:rsidP="008556C8">
      <w:pPr>
        <w:rPr>
          <w:bCs/>
          <w:lang w:val="ca-ES"/>
        </w:rPr>
      </w:pPr>
    </w:p>
    <w:p w:rsidR="008556C8" w:rsidRPr="00831D49" w:rsidRDefault="008556C8" w:rsidP="008556C8">
      <w:pPr>
        <w:rPr>
          <w:lang w:val="ca-ES"/>
        </w:rPr>
      </w:pPr>
      <w:r w:rsidRPr="00831D49">
        <w:rPr>
          <w:lang w:val="ca-ES"/>
        </w:rPr>
        <w:t xml:space="preserve">Els resultats demostren l’eficàcia i seguretat del </w:t>
      </w:r>
      <w:r w:rsidRPr="00FF7738">
        <w:rPr>
          <w:b/>
          <w:lang w:val="ca-ES"/>
        </w:rPr>
        <w:t xml:space="preserve">tractament amb la proteïna </w:t>
      </w:r>
      <w:proofErr w:type="spellStart"/>
      <w:r w:rsidRPr="00FF7738">
        <w:rPr>
          <w:b/>
          <w:lang w:val="ca-ES"/>
        </w:rPr>
        <w:t>Klotho</w:t>
      </w:r>
      <w:proofErr w:type="spellEnd"/>
      <w:r w:rsidRPr="00831D49">
        <w:rPr>
          <w:lang w:val="ca-ES"/>
        </w:rPr>
        <w:t xml:space="preserve"> per a diversos dèficits associats a l’edat, </w:t>
      </w:r>
      <w:r w:rsidRPr="00FF7738">
        <w:rPr>
          <w:b/>
          <w:lang w:val="ca-ES"/>
        </w:rPr>
        <w:t>contribuint així a la longevitat i la qualitat de vida.</w:t>
      </w:r>
      <w:r w:rsidRPr="00831D49">
        <w:rPr>
          <w:lang w:val="ca-ES"/>
        </w:rPr>
        <w:t xml:space="preserve"> Aquests són uns resultats molt prometedors perquè l’envelliment és un punt clau pel desenvolupament de la Unió Europea i d’un gran impacte en una societat cada cop més envellida.</w:t>
      </w:r>
    </w:p>
    <w:p w:rsidR="008556C8" w:rsidRPr="00831D49" w:rsidRDefault="008556C8" w:rsidP="008556C8">
      <w:pPr>
        <w:rPr>
          <w:lang w:val="ca-ES"/>
        </w:rPr>
      </w:pPr>
    </w:p>
    <w:p w:rsidR="008556C8" w:rsidRDefault="00FF7738" w:rsidP="008556C8">
      <w:pPr>
        <w:rPr>
          <w:bCs/>
          <w:lang w:val="ca-ES"/>
        </w:rPr>
      </w:pPr>
      <w:r>
        <w:rPr>
          <w:lang w:val="ca-ES"/>
        </w:rPr>
        <w:t xml:space="preserve">• </w:t>
      </w:r>
      <w:r w:rsidR="008556C8" w:rsidRPr="00FF7738">
        <w:rPr>
          <w:b/>
          <w:bCs/>
          <w:lang w:val="ca-ES"/>
        </w:rPr>
        <w:t>Dr. Mohamed Ali Souibgui</w:t>
      </w:r>
      <w:r w:rsidR="008556C8" w:rsidRPr="00831D49">
        <w:rPr>
          <w:bCs/>
          <w:lang w:val="ca-ES"/>
        </w:rPr>
        <w:t xml:space="preserve">, del </w:t>
      </w:r>
      <w:r w:rsidR="008556C8" w:rsidRPr="00FF7738">
        <w:rPr>
          <w:b/>
          <w:bCs/>
          <w:lang w:val="ca-ES"/>
        </w:rPr>
        <w:t>Centre de Visió per Computador (CVC),</w:t>
      </w:r>
      <w:r w:rsidR="008556C8" w:rsidRPr="00831D49">
        <w:rPr>
          <w:bCs/>
          <w:lang w:val="ca-ES"/>
        </w:rPr>
        <w:t xml:space="preserve"> per la tesi “Document </w:t>
      </w:r>
      <w:proofErr w:type="spellStart"/>
      <w:r w:rsidR="008556C8" w:rsidRPr="00831D49">
        <w:rPr>
          <w:bCs/>
          <w:lang w:val="ca-ES"/>
        </w:rPr>
        <w:t>Image</w:t>
      </w:r>
      <w:proofErr w:type="spellEnd"/>
      <w:r w:rsidR="008556C8" w:rsidRPr="00831D49">
        <w:rPr>
          <w:bCs/>
          <w:lang w:val="ca-ES"/>
        </w:rPr>
        <w:t xml:space="preserve"> </w:t>
      </w:r>
      <w:proofErr w:type="spellStart"/>
      <w:r w:rsidR="008556C8" w:rsidRPr="00831D49">
        <w:rPr>
          <w:bCs/>
          <w:lang w:val="ca-ES"/>
        </w:rPr>
        <w:t>Enhancement</w:t>
      </w:r>
      <w:proofErr w:type="spellEnd"/>
      <w:r w:rsidR="008556C8" w:rsidRPr="00831D49">
        <w:rPr>
          <w:bCs/>
          <w:lang w:val="ca-ES"/>
        </w:rPr>
        <w:t xml:space="preserve"> </w:t>
      </w:r>
      <w:proofErr w:type="spellStart"/>
      <w:r w:rsidR="008556C8" w:rsidRPr="00831D49">
        <w:rPr>
          <w:bCs/>
          <w:lang w:val="ca-ES"/>
        </w:rPr>
        <w:t>and</w:t>
      </w:r>
      <w:proofErr w:type="spellEnd"/>
      <w:r w:rsidR="008556C8" w:rsidRPr="00831D49">
        <w:rPr>
          <w:bCs/>
          <w:lang w:val="ca-ES"/>
        </w:rPr>
        <w:t xml:space="preserve"> </w:t>
      </w:r>
      <w:proofErr w:type="spellStart"/>
      <w:r w:rsidR="008556C8" w:rsidRPr="00831D49">
        <w:rPr>
          <w:bCs/>
          <w:lang w:val="ca-ES"/>
        </w:rPr>
        <w:t>Recognition</w:t>
      </w:r>
      <w:proofErr w:type="spellEnd"/>
      <w:r w:rsidR="008556C8" w:rsidRPr="00831D49">
        <w:rPr>
          <w:bCs/>
          <w:lang w:val="ca-ES"/>
        </w:rPr>
        <w:t xml:space="preserve"> in </w:t>
      </w:r>
      <w:proofErr w:type="spellStart"/>
      <w:r w:rsidR="008556C8" w:rsidRPr="00831D49">
        <w:rPr>
          <w:bCs/>
          <w:lang w:val="ca-ES"/>
        </w:rPr>
        <w:t>Low</w:t>
      </w:r>
      <w:proofErr w:type="spellEnd"/>
      <w:r w:rsidR="008556C8" w:rsidRPr="00831D49">
        <w:rPr>
          <w:bCs/>
          <w:lang w:val="ca-ES"/>
        </w:rPr>
        <w:t xml:space="preserve"> </w:t>
      </w:r>
      <w:proofErr w:type="spellStart"/>
      <w:r w:rsidR="008556C8" w:rsidRPr="00831D49">
        <w:rPr>
          <w:bCs/>
          <w:lang w:val="ca-ES"/>
        </w:rPr>
        <w:t>Resource</w:t>
      </w:r>
      <w:proofErr w:type="spellEnd"/>
      <w:r w:rsidR="008556C8" w:rsidRPr="00831D49">
        <w:rPr>
          <w:bCs/>
          <w:lang w:val="ca-ES"/>
        </w:rPr>
        <w:t xml:space="preserve"> </w:t>
      </w:r>
      <w:proofErr w:type="spellStart"/>
      <w:r w:rsidR="008556C8" w:rsidRPr="00831D49">
        <w:rPr>
          <w:bCs/>
          <w:lang w:val="ca-ES"/>
        </w:rPr>
        <w:t>Scenarios</w:t>
      </w:r>
      <w:proofErr w:type="spellEnd"/>
      <w:r w:rsidR="008556C8" w:rsidRPr="00831D49">
        <w:rPr>
          <w:bCs/>
          <w:lang w:val="ca-ES"/>
        </w:rPr>
        <w:t xml:space="preserve">: </w:t>
      </w:r>
      <w:proofErr w:type="spellStart"/>
      <w:r w:rsidR="008556C8" w:rsidRPr="00831D49">
        <w:rPr>
          <w:bCs/>
          <w:lang w:val="ca-ES"/>
        </w:rPr>
        <w:t>Application</w:t>
      </w:r>
      <w:proofErr w:type="spellEnd"/>
      <w:r w:rsidR="008556C8" w:rsidRPr="00831D49">
        <w:rPr>
          <w:bCs/>
          <w:lang w:val="ca-ES"/>
        </w:rPr>
        <w:t xml:space="preserve"> to </w:t>
      </w:r>
      <w:proofErr w:type="spellStart"/>
      <w:r w:rsidR="008556C8" w:rsidRPr="00831D49">
        <w:rPr>
          <w:bCs/>
          <w:lang w:val="ca-ES"/>
        </w:rPr>
        <w:t>Ciphers</w:t>
      </w:r>
      <w:proofErr w:type="spellEnd"/>
      <w:r w:rsidR="008556C8" w:rsidRPr="00831D49">
        <w:rPr>
          <w:bCs/>
          <w:lang w:val="ca-ES"/>
        </w:rPr>
        <w:t xml:space="preserve"> </w:t>
      </w:r>
      <w:proofErr w:type="spellStart"/>
      <w:r w:rsidR="008556C8" w:rsidRPr="00831D49">
        <w:rPr>
          <w:bCs/>
          <w:lang w:val="ca-ES"/>
        </w:rPr>
        <w:t>and</w:t>
      </w:r>
      <w:proofErr w:type="spellEnd"/>
      <w:r w:rsidR="008556C8" w:rsidRPr="00831D49">
        <w:rPr>
          <w:bCs/>
          <w:lang w:val="ca-ES"/>
        </w:rPr>
        <w:t xml:space="preserve"> </w:t>
      </w:r>
      <w:proofErr w:type="spellStart"/>
      <w:r w:rsidR="008556C8" w:rsidRPr="00831D49">
        <w:rPr>
          <w:bCs/>
          <w:lang w:val="ca-ES"/>
        </w:rPr>
        <w:t>Handwritten</w:t>
      </w:r>
      <w:proofErr w:type="spellEnd"/>
      <w:r w:rsidR="008556C8" w:rsidRPr="00831D49">
        <w:rPr>
          <w:bCs/>
          <w:lang w:val="ca-ES"/>
        </w:rPr>
        <w:t xml:space="preserve"> Text”.</w:t>
      </w:r>
    </w:p>
    <w:p w:rsidR="00FF7738" w:rsidRPr="00831D49" w:rsidRDefault="00FF7738" w:rsidP="008556C8">
      <w:pPr>
        <w:rPr>
          <w:bCs/>
          <w:lang w:val="ca-ES"/>
        </w:rPr>
      </w:pPr>
    </w:p>
    <w:p w:rsidR="008556C8" w:rsidRPr="00831D49" w:rsidRDefault="008556C8" w:rsidP="008556C8">
      <w:pPr>
        <w:rPr>
          <w:rFonts w:ascii="Calibri" w:hAnsi="Calibri" w:cs="Calibri"/>
          <w:color w:val="242424"/>
          <w:shd w:val="clear" w:color="auto" w:fill="FFFFFF"/>
          <w:lang w:val="ca-ES"/>
        </w:rPr>
      </w:pPr>
      <w:r w:rsidRPr="00831D49">
        <w:rPr>
          <w:rFonts w:ascii="Calibri" w:hAnsi="Calibri" w:cs="Calibri"/>
          <w:color w:val="242424"/>
          <w:shd w:val="clear" w:color="auto" w:fill="FFFFFF"/>
          <w:lang w:val="ca-ES"/>
        </w:rPr>
        <w:t xml:space="preserve">La tesi </w:t>
      </w:r>
      <w:r w:rsidRPr="001E0CA8">
        <w:rPr>
          <w:rFonts w:ascii="Calibri" w:hAnsi="Calibri" w:cs="Calibri"/>
          <w:b/>
          <w:color w:val="242424"/>
          <w:shd w:val="clear" w:color="auto" w:fill="FFFFFF"/>
          <w:lang w:val="ca-ES"/>
        </w:rPr>
        <w:t>avança en la millora i reconeixement d’imatges de documents escrits a mà</w:t>
      </w:r>
      <w:r w:rsidRPr="00831D49">
        <w:rPr>
          <w:rFonts w:ascii="Calibri" w:hAnsi="Calibri" w:cs="Calibri"/>
          <w:color w:val="242424"/>
          <w:shd w:val="clear" w:color="auto" w:fill="FFFFFF"/>
          <w:lang w:val="ca-ES"/>
        </w:rPr>
        <w:t xml:space="preserve">, especialment aquells escrits en alfabets rars o poc comuns per als quals es disposa de poques dades etiquetades, mitjançant tècniques d’aprenentatge profund. El jurat en </w:t>
      </w:r>
      <w:r w:rsidRPr="001E0CA8">
        <w:rPr>
          <w:rFonts w:ascii="Calibri" w:hAnsi="Calibri" w:cs="Calibri"/>
          <w:b/>
          <w:color w:val="242424"/>
          <w:shd w:val="clear" w:color="auto" w:fill="FFFFFF"/>
          <w:lang w:val="ca-ES"/>
        </w:rPr>
        <w:t>destaca la viabilitat i l’aplicació</w:t>
      </w:r>
      <w:r w:rsidRPr="00831D49">
        <w:rPr>
          <w:rFonts w:ascii="Calibri" w:hAnsi="Calibri" w:cs="Calibri"/>
          <w:color w:val="242424"/>
          <w:shd w:val="clear" w:color="auto" w:fill="FFFFFF"/>
          <w:lang w:val="ca-ES"/>
        </w:rPr>
        <w:t xml:space="preserve"> en casos en què abans era molt difícil aplicar reconeixement òptic de caràcters.</w:t>
      </w:r>
    </w:p>
    <w:p w:rsidR="001E0CA8" w:rsidRDefault="001E0CA8" w:rsidP="008556C8">
      <w:pPr>
        <w:rPr>
          <w:rFonts w:ascii="Calibri" w:hAnsi="Calibri" w:cs="Calibri"/>
          <w:color w:val="242424"/>
          <w:shd w:val="clear" w:color="auto" w:fill="FFFFFF"/>
          <w:lang w:val="ca-ES"/>
        </w:rPr>
      </w:pPr>
    </w:p>
    <w:p w:rsidR="001E0CA8" w:rsidRDefault="001E0CA8" w:rsidP="008556C8">
      <w:pPr>
        <w:rPr>
          <w:rFonts w:ascii="Calibri" w:hAnsi="Calibri" w:cs="Calibri"/>
          <w:color w:val="242424"/>
          <w:shd w:val="clear" w:color="auto" w:fill="FFFFFF"/>
          <w:lang w:val="ca-ES"/>
        </w:rPr>
      </w:pPr>
    </w:p>
    <w:p w:rsidR="00AF5976" w:rsidRPr="00831D49" w:rsidRDefault="00AF5976" w:rsidP="00AF5976">
      <w:pPr>
        <w:spacing w:line="276" w:lineRule="auto"/>
        <w:jc w:val="center"/>
        <w:rPr>
          <w:rFonts w:ascii="Arial" w:hAnsi="Arial" w:cs="Arial"/>
          <w:sz w:val="20"/>
          <w:szCs w:val="20"/>
          <w:lang w:val="ca-ES"/>
        </w:rPr>
      </w:pPr>
      <w:r w:rsidRPr="00831D49">
        <w:rPr>
          <w:rFonts w:ascii="Arial" w:hAnsi="Arial" w:cs="Arial"/>
          <w:sz w:val="20"/>
          <w:szCs w:val="20"/>
          <w:lang w:val="ca-ES"/>
        </w:rPr>
        <w:t># # #</w:t>
      </w:r>
    </w:p>
    <w:p w:rsidR="00642546" w:rsidRPr="00831D49" w:rsidRDefault="00642546" w:rsidP="00AF5976">
      <w:pPr>
        <w:spacing w:line="276" w:lineRule="auto"/>
        <w:rPr>
          <w:rFonts w:ascii="Arial" w:hAnsi="Arial" w:cs="Arial"/>
          <w:sz w:val="20"/>
          <w:szCs w:val="20"/>
          <w:lang w:val="ca-ES"/>
        </w:rPr>
      </w:pPr>
    </w:p>
    <w:p w:rsidR="00AF5976" w:rsidRPr="00831D49" w:rsidRDefault="00AF5976" w:rsidP="00AF5976">
      <w:pPr>
        <w:spacing w:line="276" w:lineRule="auto"/>
        <w:rPr>
          <w:rFonts w:ascii="Arial" w:hAnsi="Arial" w:cs="Arial"/>
          <w:sz w:val="20"/>
          <w:szCs w:val="20"/>
          <w:lang w:val="ca-ES"/>
        </w:rPr>
      </w:pPr>
      <w:r w:rsidRPr="00831D49">
        <w:rPr>
          <w:rFonts w:ascii="Arial" w:hAnsi="Arial" w:cs="Arial"/>
          <w:sz w:val="20"/>
          <w:szCs w:val="20"/>
          <w:lang w:val="ca-ES"/>
        </w:rPr>
        <w:t>La Institució CERCA</w:t>
      </w:r>
      <w:r w:rsidR="009E2CBF" w:rsidRPr="00831D49">
        <w:rPr>
          <w:rFonts w:ascii="Arial" w:hAnsi="Arial" w:cs="Arial"/>
          <w:sz w:val="20"/>
          <w:szCs w:val="20"/>
          <w:lang w:val="ca-ES"/>
        </w:rPr>
        <w:t xml:space="preserve"> coordina els 41</w:t>
      </w:r>
      <w:r w:rsidRPr="00831D49">
        <w:rPr>
          <w:rFonts w:ascii="Arial" w:hAnsi="Arial" w:cs="Arial"/>
          <w:sz w:val="20"/>
          <w:szCs w:val="20"/>
          <w:lang w:val="ca-ES"/>
        </w:rPr>
        <w:t xml:space="preserve"> centres de recerca del sistema CERCA distribuïts per tot el territori català. Constituïda com a fundació, té com a objectiu fonamental garantir el desenvolupament del sistema de centres de recerca català</w:t>
      </w:r>
      <w:r w:rsidR="00A9190C" w:rsidRPr="00831D49">
        <w:rPr>
          <w:rFonts w:ascii="Arial" w:hAnsi="Arial" w:cs="Arial"/>
          <w:sz w:val="20"/>
          <w:szCs w:val="20"/>
          <w:lang w:val="ca-ES"/>
        </w:rPr>
        <w:t xml:space="preserve"> i treballar per llur projecció corporativa, institucional i científica.</w:t>
      </w:r>
    </w:p>
    <w:p w:rsidR="00AF5976" w:rsidRPr="00831D49" w:rsidRDefault="00AF5976" w:rsidP="00AF5976">
      <w:pPr>
        <w:tabs>
          <w:tab w:val="left" w:pos="1260"/>
        </w:tabs>
        <w:spacing w:line="276" w:lineRule="auto"/>
        <w:rPr>
          <w:rFonts w:ascii="Arial" w:hAnsi="Arial" w:cs="Arial"/>
          <w:sz w:val="20"/>
          <w:szCs w:val="20"/>
          <w:lang w:val="ca-ES"/>
        </w:rPr>
      </w:pPr>
    </w:p>
    <w:p w:rsidR="00AF5976" w:rsidRPr="00831D49" w:rsidRDefault="00AF5976" w:rsidP="00AF5976">
      <w:pPr>
        <w:tabs>
          <w:tab w:val="left" w:pos="1260"/>
        </w:tabs>
        <w:spacing w:line="276" w:lineRule="auto"/>
        <w:rPr>
          <w:rFonts w:ascii="Arial" w:hAnsi="Arial" w:cs="Arial"/>
          <w:sz w:val="20"/>
          <w:szCs w:val="20"/>
          <w:lang w:val="ca-ES"/>
        </w:rPr>
      </w:pPr>
    </w:p>
    <w:p w:rsidR="00AF5976" w:rsidRPr="00831D49" w:rsidRDefault="00AF5976" w:rsidP="00AF5976">
      <w:pPr>
        <w:tabs>
          <w:tab w:val="left" w:pos="1260"/>
        </w:tabs>
        <w:spacing w:line="276" w:lineRule="auto"/>
        <w:rPr>
          <w:rFonts w:ascii="Arial" w:hAnsi="Arial" w:cs="Arial"/>
          <w:sz w:val="20"/>
          <w:szCs w:val="20"/>
          <w:lang w:val="ca-ES"/>
        </w:rPr>
      </w:pPr>
    </w:p>
    <w:p w:rsidR="00AF5976" w:rsidRPr="00831D49" w:rsidRDefault="00AF5976" w:rsidP="00AF5976">
      <w:pPr>
        <w:tabs>
          <w:tab w:val="left" w:pos="1260"/>
        </w:tabs>
        <w:spacing w:line="276" w:lineRule="auto"/>
        <w:rPr>
          <w:rFonts w:ascii="Arial" w:hAnsi="Arial" w:cs="Arial"/>
          <w:sz w:val="20"/>
          <w:szCs w:val="20"/>
          <w:lang w:val="ca-ES"/>
        </w:rPr>
      </w:pPr>
      <w:r w:rsidRPr="00831D49">
        <w:rPr>
          <w:rFonts w:ascii="Arial" w:hAnsi="Arial" w:cs="Arial"/>
          <w:sz w:val="20"/>
          <w:szCs w:val="20"/>
          <w:lang w:val="ca-ES"/>
        </w:rPr>
        <w:t>Contacte per a mitjans:</w:t>
      </w:r>
    </w:p>
    <w:p w:rsidR="00AF5976" w:rsidRPr="00831D49" w:rsidRDefault="00AF5976" w:rsidP="00AF5976">
      <w:pPr>
        <w:tabs>
          <w:tab w:val="left" w:pos="1260"/>
        </w:tabs>
        <w:spacing w:line="276" w:lineRule="auto"/>
        <w:rPr>
          <w:rFonts w:ascii="Arial" w:hAnsi="Arial" w:cs="Arial"/>
          <w:sz w:val="20"/>
          <w:szCs w:val="20"/>
          <w:lang w:val="ca-ES"/>
        </w:rPr>
      </w:pPr>
      <w:r w:rsidRPr="00831D49">
        <w:rPr>
          <w:rFonts w:ascii="Arial" w:hAnsi="Arial" w:cs="Arial"/>
          <w:noProof/>
          <w:sz w:val="20"/>
          <w:szCs w:val="20"/>
          <w:lang w:val="ca-ES" w:eastAsia="ca-ES"/>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41910</wp:posOffset>
                </wp:positionV>
                <wp:extent cx="3781425" cy="0"/>
                <wp:effectExtent l="0" t="0" r="28575" b="19050"/>
                <wp:wrapNone/>
                <wp:docPr id="3" name="Connector recte 3"/>
                <wp:cNvGraphicFramePr/>
                <a:graphic xmlns:a="http://schemas.openxmlformats.org/drawingml/2006/main">
                  <a:graphicData uri="http://schemas.microsoft.com/office/word/2010/wordprocessingShape">
                    <wps:wsp>
                      <wps:cNvCnPr/>
                      <wps:spPr>
                        <a:xfrm>
                          <a:off x="0" y="0"/>
                          <a:ext cx="37814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753C5" id="Connector rect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3.3pt" to="295.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" strokecolor="#4472c4 [3204]" strokeweight="1pt">
                <v:stroke joinstyle="miter"/>
              </v:line>
            </w:pict>
          </mc:Fallback>
        </mc:AlternateContent>
      </w:r>
    </w:p>
    <w:p w:rsidR="00AF5976" w:rsidRPr="00831D49" w:rsidRDefault="00AF5976" w:rsidP="00AF5976">
      <w:pPr>
        <w:tabs>
          <w:tab w:val="left" w:pos="1260"/>
        </w:tabs>
        <w:spacing w:line="276" w:lineRule="auto"/>
        <w:rPr>
          <w:rFonts w:ascii="Arial" w:hAnsi="Arial" w:cs="Arial"/>
          <w:sz w:val="20"/>
          <w:szCs w:val="20"/>
          <w:lang w:val="ca-ES"/>
        </w:rPr>
      </w:pPr>
      <w:r w:rsidRPr="00831D49">
        <w:rPr>
          <w:rFonts w:ascii="Arial" w:hAnsi="Arial" w:cs="Arial"/>
          <w:sz w:val="20"/>
          <w:szCs w:val="20"/>
          <w:lang w:val="ca-ES"/>
        </w:rPr>
        <w:t>Neus Aguadé</w:t>
      </w:r>
    </w:p>
    <w:p w:rsidR="00AF5976" w:rsidRPr="00831D49" w:rsidRDefault="00AF5976" w:rsidP="00AF5976">
      <w:pPr>
        <w:tabs>
          <w:tab w:val="left" w:pos="1260"/>
        </w:tabs>
        <w:spacing w:line="276" w:lineRule="auto"/>
        <w:rPr>
          <w:rFonts w:ascii="Arial" w:hAnsi="Arial" w:cs="Arial"/>
          <w:sz w:val="20"/>
          <w:szCs w:val="20"/>
          <w:lang w:val="ca-ES"/>
        </w:rPr>
      </w:pPr>
      <w:r w:rsidRPr="00831D49">
        <w:rPr>
          <w:rFonts w:ascii="Arial" w:hAnsi="Arial" w:cs="Arial"/>
          <w:sz w:val="20"/>
          <w:szCs w:val="20"/>
          <w:lang w:val="ca-ES"/>
        </w:rPr>
        <w:t>Comunicació corporativa</w:t>
      </w:r>
    </w:p>
    <w:p w:rsidR="00AF5976" w:rsidRPr="00831D49" w:rsidRDefault="00AF5976" w:rsidP="00AF5976">
      <w:pPr>
        <w:tabs>
          <w:tab w:val="left" w:pos="1260"/>
        </w:tabs>
        <w:spacing w:line="276" w:lineRule="auto"/>
        <w:rPr>
          <w:rFonts w:ascii="Arial" w:hAnsi="Arial" w:cs="Arial"/>
          <w:sz w:val="20"/>
          <w:szCs w:val="20"/>
          <w:lang w:val="ca-ES"/>
        </w:rPr>
      </w:pPr>
      <w:r w:rsidRPr="00831D49">
        <w:rPr>
          <w:rFonts w:ascii="Arial" w:hAnsi="Arial" w:cs="Arial"/>
          <w:sz w:val="20"/>
          <w:szCs w:val="20"/>
          <w:lang w:val="ca-ES"/>
        </w:rPr>
        <w:t>Telèfon: +34 935 526 733</w:t>
      </w:r>
    </w:p>
    <w:p w:rsidR="00AF5976" w:rsidRPr="00831D49" w:rsidRDefault="00AF5976" w:rsidP="00AF5976">
      <w:pPr>
        <w:tabs>
          <w:tab w:val="left" w:pos="1260"/>
        </w:tabs>
        <w:spacing w:line="276" w:lineRule="auto"/>
        <w:rPr>
          <w:rFonts w:ascii="Arial" w:hAnsi="Arial" w:cs="Arial"/>
          <w:sz w:val="20"/>
          <w:szCs w:val="20"/>
          <w:lang w:val="ca-ES"/>
        </w:rPr>
      </w:pPr>
      <w:r w:rsidRPr="00831D49">
        <w:rPr>
          <w:rFonts w:ascii="Arial" w:hAnsi="Arial" w:cs="Arial"/>
          <w:sz w:val="20"/>
          <w:szCs w:val="20"/>
          <w:lang w:val="ca-ES"/>
        </w:rPr>
        <w:t>Mòbil: +34 638 686 300</w:t>
      </w:r>
    </w:p>
    <w:p w:rsidR="00AF5976" w:rsidRPr="00831D49" w:rsidRDefault="00AF5976" w:rsidP="00AF5976">
      <w:pPr>
        <w:tabs>
          <w:tab w:val="left" w:pos="1260"/>
        </w:tabs>
        <w:spacing w:line="276" w:lineRule="auto"/>
        <w:rPr>
          <w:rFonts w:ascii="Arial" w:hAnsi="Arial" w:cs="Arial"/>
          <w:sz w:val="20"/>
          <w:szCs w:val="20"/>
          <w:lang w:val="ca-ES"/>
        </w:rPr>
      </w:pPr>
      <w:r w:rsidRPr="00831D49">
        <w:rPr>
          <w:rFonts w:ascii="Arial" w:hAnsi="Arial" w:cs="Arial"/>
          <w:sz w:val="20"/>
          <w:szCs w:val="20"/>
          <w:lang w:val="ca-ES"/>
        </w:rPr>
        <w:t xml:space="preserve">Correu: </w:t>
      </w:r>
      <w:hyperlink r:id="rId11" w:history="1">
        <w:r w:rsidRPr="00831D49">
          <w:rPr>
            <w:rStyle w:val="Enlla"/>
            <w:rFonts w:ascii="Arial" w:hAnsi="Arial" w:cs="Arial"/>
            <w:sz w:val="20"/>
            <w:szCs w:val="20"/>
            <w:lang w:val="ca-ES"/>
          </w:rPr>
          <w:t>comunicacio.cerca@gencat.cat</w:t>
        </w:r>
      </w:hyperlink>
    </w:p>
    <w:p w:rsidR="00AF5976" w:rsidRPr="00831D49" w:rsidRDefault="00212781" w:rsidP="00AF5976">
      <w:pPr>
        <w:spacing w:line="276" w:lineRule="auto"/>
        <w:rPr>
          <w:rFonts w:ascii="Arial" w:hAnsi="Arial" w:cs="Arial"/>
          <w:sz w:val="20"/>
          <w:szCs w:val="20"/>
          <w:lang w:val="ca-ES"/>
        </w:rPr>
      </w:pPr>
      <w:hyperlink r:id="rId12" w:history="1">
        <w:proofErr w:type="spellStart"/>
        <w:r w:rsidR="00AF5976" w:rsidRPr="00831D49">
          <w:rPr>
            <w:rStyle w:val="Enlla"/>
            <w:rFonts w:ascii="Arial" w:hAnsi="Arial" w:cs="Arial"/>
            <w:sz w:val="20"/>
            <w:szCs w:val="20"/>
            <w:lang w:val="ca-ES"/>
          </w:rPr>
          <w:t>Twitter</w:t>
        </w:r>
        <w:proofErr w:type="spellEnd"/>
      </w:hyperlink>
    </w:p>
    <w:p w:rsidR="00AF5976" w:rsidRPr="00831D49" w:rsidRDefault="00212781" w:rsidP="00AF5976">
      <w:pPr>
        <w:spacing w:line="276" w:lineRule="auto"/>
        <w:rPr>
          <w:rFonts w:ascii="Arial" w:hAnsi="Arial" w:cs="Arial"/>
          <w:sz w:val="20"/>
          <w:szCs w:val="20"/>
          <w:lang w:val="ca-ES"/>
        </w:rPr>
      </w:pPr>
      <w:hyperlink r:id="rId13" w:history="1">
        <w:proofErr w:type="spellStart"/>
        <w:r w:rsidR="00AF5976" w:rsidRPr="00831D49">
          <w:rPr>
            <w:rStyle w:val="Enlla"/>
            <w:rFonts w:ascii="Arial" w:hAnsi="Arial" w:cs="Arial"/>
            <w:sz w:val="20"/>
            <w:szCs w:val="20"/>
            <w:lang w:val="ca-ES"/>
          </w:rPr>
          <w:t>LinkedIn</w:t>
        </w:r>
        <w:proofErr w:type="spellEnd"/>
      </w:hyperlink>
    </w:p>
    <w:sectPr w:rsidR="00AF5976" w:rsidRPr="00831D49" w:rsidSect="00A661D8">
      <w:headerReference w:type="default" r:id="rId14"/>
      <w:footerReference w:type="default" r:id="rId15"/>
      <w:headerReference w:type="first" r:id="rId16"/>
      <w:footerReference w:type="first" r:id="rId17"/>
      <w:pgSz w:w="11900" w:h="16840"/>
      <w:pgMar w:top="2242" w:right="1701" w:bottom="1264" w:left="1417" w:header="698" w:footer="7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6C8" w:rsidRDefault="008556C8" w:rsidP="00E85F9E">
      <w:r>
        <w:separator/>
      </w:r>
    </w:p>
  </w:endnote>
  <w:endnote w:type="continuationSeparator" w:id="0">
    <w:p w:rsidR="008556C8" w:rsidRDefault="008556C8" w:rsidP="00E8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E7F" w:rsidRPr="00DD3E7F" w:rsidRDefault="00DD3E7F" w:rsidP="00DD3E7F">
    <w:pPr>
      <w:rPr>
        <w:rFonts w:ascii="Arial" w:eastAsia="Times New Roman" w:hAnsi="Arial" w:cs="Arial"/>
        <w:color w:val="070BD9"/>
        <w:sz w:val="18"/>
        <w:szCs w:val="18"/>
        <w:lang w:eastAsia="es-ES_tradnl"/>
      </w:rPr>
    </w:pPr>
    <w:proofErr w:type="spellStart"/>
    <w:r w:rsidRPr="00DD3E7F">
      <w:rPr>
        <w:rFonts w:ascii="Arial" w:eastAsia="Times New Roman" w:hAnsi="Arial" w:cs="Arial"/>
        <w:color w:val="070BD9"/>
        <w:sz w:val="18"/>
        <w:szCs w:val="18"/>
        <w:lang w:eastAsia="es-ES_tradnl"/>
      </w:rPr>
      <w:t>Via</w:t>
    </w:r>
    <w:proofErr w:type="spellEnd"/>
    <w:r w:rsidRPr="00DD3E7F">
      <w:rPr>
        <w:rFonts w:ascii="Arial" w:eastAsia="Times New Roman" w:hAnsi="Arial" w:cs="Arial"/>
        <w:color w:val="070BD9"/>
        <w:sz w:val="18"/>
        <w:szCs w:val="18"/>
        <w:lang w:eastAsia="es-ES_tradnl"/>
      </w:rPr>
      <w:t xml:space="preserve"> </w:t>
    </w:r>
    <w:proofErr w:type="spellStart"/>
    <w:r w:rsidRPr="00DD3E7F">
      <w:rPr>
        <w:rFonts w:ascii="Arial" w:eastAsia="Times New Roman" w:hAnsi="Arial" w:cs="Arial"/>
        <w:color w:val="070BD9"/>
        <w:sz w:val="18"/>
        <w:szCs w:val="18"/>
        <w:lang w:eastAsia="es-ES_tradnl"/>
      </w:rPr>
      <w:t>Laietana</w:t>
    </w:r>
    <w:proofErr w:type="spellEnd"/>
    <w:r w:rsidRPr="00DD3E7F">
      <w:rPr>
        <w:rFonts w:ascii="Arial" w:eastAsia="Times New Roman" w:hAnsi="Arial" w:cs="Arial"/>
        <w:color w:val="070BD9"/>
        <w:sz w:val="18"/>
        <w:szCs w:val="18"/>
        <w:lang w:eastAsia="es-ES_tradnl"/>
      </w:rPr>
      <w:t xml:space="preserve">, 2 - 08003 Barcelona - </w:t>
    </w:r>
    <w:r w:rsidRPr="00DD3E7F">
      <w:rPr>
        <w:rFonts w:ascii="Arial" w:eastAsia="Times New Roman" w:hAnsi="Arial" w:cs="Arial"/>
        <w:b/>
        <w:color w:val="070BD9"/>
        <w:sz w:val="18"/>
        <w:szCs w:val="18"/>
        <w:lang w:eastAsia="es-ES_tradnl"/>
      </w:rPr>
      <w:t>cerca.cat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E7F" w:rsidRPr="00DD3E7F" w:rsidRDefault="00DD3E7F" w:rsidP="00DD3E7F">
    <w:pPr>
      <w:rPr>
        <w:rFonts w:ascii="Arial" w:eastAsia="Times New Roman" w:hAnsi="Arial" w:cs="Arial"/>
        <w:color w:val="070BD9"/>
        <w:sz w:val="18"/>
        <w:szCs w:val="18"/>
        <w:lang w:eastAsia="es-ES_tradnl"/>
      </w:rPr>
    </w:pPr>
    <w:proofErr w:type="spellStart"/>
    <w:r w:rsidRPr="00DD3E7F">
      <w:rPr>
        <w:rFonts w:ascii="Arial" w:eastAsia="Times New Roman" w:hAnsi="Arial" w:cs="Arial"/>
        <w:color w:val="070BD9"/>
        <w:sz w:val="18"/>
        <w:szCs w:val="18"/>
        <w:lang w:eastAsia="es-ES_tradnl"/>
      </w:rPr>
      <w:t>Via</w:t>
    </w:r>
    <w:proofErr w:type="spellEnd"/>
    <w:r w:rsidRPr="00DD3E7F">
      <w:rPr>
        <w:rFonts w:ascii="Arial" w:eastAsia="Times New Roman" w:hAnsi="Arial" w:cs="Arial"/>
        <w:color w:val="070BD9"/>
        <w:sz w:val="18"/>
        <w:szCs w:val="18"/>
        <w:lang w:eastAsia="es-ES_tradnl"/>
      </w:rPr>
      <w:t xml:space="preserve"> </w:t>
    </w:r>
    <w:proofErr w:type="spellStart"/>
    <w:r w:rsidRPr="00DD3E7F">
      <w:rPr>
        <w:rFonts w:ascii="Arial" w:eastAsia="Times New Roman" w:hAnsi="Arial" w:cs="Arial"/>
        <w:color w:val="070BD9"/>
        <w:sz w:val="18"/>
        <w:szCs w:val="18"/>
        <w:lang w:eastAsia="es-ES_tradnl"/>
      </w:rPr>
      <w:t>Laietana</w:t>
    </w:r>
    <w:proofErr w:type="spellEnd"/>
    <w:r w:rsidRPr="00DD3E7F">
      <w:rPr>
        <w:rFonts w:ascii="Arial" w:eastAsia="Times New Roman" w:hAnsi="Arial" w:cs="Arial"/>
        <w:color w:val="070BD9"/>
        <w:sz w:val="18"/>
        <w:szCs w:val="18"/>
        <w:lang w:eastAsia="es-ES_tradnl"/>
      </w:rPr>
      <w:t xml:space="preserve">, 2 - 08003 Barcelona - </w:t>
    </w:r>
    <w:r w:rsidRPr="00DD3E7F">
      <w:rPr>
        <w:rFonts w:ascii="Arial" w:eastAsia="Times New Roman" w:hAnsi="Arial" w:cs="Arial"/>
        <w:b/>
        <w:color w:val="070BD9"/>
        <w:sz w:val="18"/>
        <w:szCs w:val="18"/>
        <w:lang w:eastAsia="es-ES_tradnl"/>
      </w:rPr>
      <w:t>cerca.cat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6C8" w:rsidRDefault="008556C8" w:rsidP="00E85F9E">
      <w:r>
        <w:separator/>
      </w:r>
    </w:p>
  </w:footnote>
  <w:footnote w:type="continuationSeparator" w:id="0">
    <w:p w:rsidR="008556C8" w:rsidRDefault="008556C8" w:rsidP="00E85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E7F" w:rsidRDefault="00DD3E7F">
    <w:pPr>
      <w:pStyle w:val="Capalera"/>
    </w:pPr>
    <w:r>
      <w:rPr>
        <w:noProof/>
        <w:lang w:val="ca-ES" w:eastAsia="ca-ES"/>
      </w:rPr>
      <w:drawing>
        <wp:inline distT="0" distB="0" distL="0" distR="0">
          <wp:extent cx="1068405" cy="46176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RCA-MARCA-B.png"/>
                  <pic:cNvPicPr/>
                </pic:nvPicPr>
                <pic:blipFill>
                  <a:blip r:embed="rId1">
                    <a:extLst>
                      <a:ext uri="{28A0092B-C50C-407E-A947-70E740481C1C}">
                        <a14:useLocalDpi xmlns:a14="http://schemas.microsoft.com/office/drawing/2010/main" val="0"/>
                      </a:ext>
                    </a:extLst>
                  </a:blip>
                  <a:stretch>
                    <a:fillRect/>
                  </a:stretch>
                </pic:blipFill>
                <pic:spPr>
                  <a:xfrm>
                    <a:off x="0" y="0"/>
                    <a:ext cx="1097679" cy="4744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9E" w:rsidRDefault="00E85F9E" w:rsidP="00E85F9E">
    <w:pPr>
      <w:pStyle w:val="Capalera"/>
    </w:pPr>
    <w:r>
      <w:rPr>
        <w:noProof/>
        <w:lang w:val="ca-ES" w:eastAsia="ca-ES"/>
      </w:rPr>
      <w:drawing>
        <wp:inline distT="0" distB="0" distL="0" distR="0">
          <wp:extent cx="1713297" cy="604693"/>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CA-MARCA-A.png"/>
                  <pic:cNvPicPr/>
                </pic:nvPicPr>
                <pic:blipFill>
                  <a:blip r:embed="rId1">
                    <a:extLst>
                      <a:ext uri="{28A0092B-C50C-407E-A947-70E740481C1C}">
                        <a14:useLocalDpi xmlns:a14="http://schemas.microsoft.com/office/drawing/2010/main" val="0"/>
                      </a:ext>
                    </a:extLst>
                  </a:blip>
                  <a:stretch>
                    <a:fillRect/>
                  </a:stretch>
                </pic:blipFill>
                <pic:spPr>
                  <a:xfrm>
                    <a:off x="0" y="0"/>
                    <a:ext cx="1745411" cy="616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54CE2"/>
    <w:multiLevelType w:val="hybridMultilevel"/>
    <w:tmpl w:val="7DD26B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9E"/>
    <w:rsid w:val="000261C5"/>
    <w:rsid w:val="00036E64"/>
    <w:rsid w:val="001E0CA8"/>
    <w:rsid w:val="00212781"/>
    <w:rsid w:val="0022514C"/>
    <w:rsid w:val="00343EE3"/>
    <w:rsid w:val="005B08D5"/>
    <w:rsid w:val="00642546"/>
    <w:rsid w:val="00653192"/>
    <w:rsid w:val="00685BCA"/>
    <w:rsid w:val="006F69EA"/>
    <w:rsid w:val="007C6180"/>
    <w:rsid w:val="00831D49"/>
    <w:rsid w:val="008556C8"/>
    <w:rsid w:val="0094094A"/>
    <w:rsid w:val="0099452C"/>
    <w:rsid w:val="009A6BC6"/>
    <w:rsid w:val="009E2CBF"/>
    <w:rsid w:val="00A25940"/>
    <w:rsid w:val="00A32F68"/>
    <w:rsid w:val="00A661D8"/>
    <w:rsid w:val="00A9190C"/>
    <w:rsid w:val="00A956EC"/>
    <w:rsid w:val="00AF5976"/>
    <w:rsid w:val="00B87B2A"/>
    <w:rsid w:val="00CB6D84"/>
    <w:rsid w:val="00DD3E7F"/>
    <w:rsid w:val="00E85F9E"/>
    <w:rsid w:val="00E94819"/>
    <w:rsid w:val="00F10A09"/>
    <w:rsid w:val="00FF7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5A09"/>
  <w15:chartTrackingRefBased/>
  <w15:docId w15:val="{D4547114-4E10-4F48-B096-A7285948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85F9E"/>
    <w:pPr>
      <w:tabs>
        <w:tab w:val="center" w:pos="4419"/>
        <w:tab w:val="right" w:pos="8838"/>
      </w:tabs>
    </w:pPr>
  </w:style>
  <w:style w:type="character" w:customStyle="1" w:styleId="CapaleraCar">
    <w:name w:val="Capçalera Car"/>
    <w:basedOn w:val="Tipusdelletraperdefectedelpargraf"/>
    <w:link w:val="Capalera"/>
    <w:uiPriority w:val="99"/>
    <w:rsid w:val="00E85F9E"/>
  </w:style>
  <w:style w:type="paragraph" w:styleId="Peu">
    <w:name w:val="footer"/>
    <w:basedOn w:val="Normal"/>
    <w:link w:val="PeuCar"/>
    <w:uiPriority w:val="99"/>
    <w:unhideWhenUsed/>
    <w:rsid w:val="00E85F9E"/>
    <w:pPr>
      <w:tabs>
        <w:tab w:val="center" w:pos="4419"/>
        <w:tab w:val="right" w:pos="8838"/>
      </w:tabs>
    </w:pPr>
  </w:style>
  <w:style w:type="character" w:customStyle="1" w:styleId="PeuCar">
    <w:name w:val="Peu Car"/>
    <w:basedOn w:val="Tipusdelletraperdefectedelpargraf"/>
    <w:link w:val="Peu"/>
    <w:uiPriority w:val="99"/>
    <w:rsid w:val="00E85F9E"/>
  </w:style>
  <w:style w:type="character" w:styleId="Enlla">
    <w:name w:val="Hyperlink"/>
    <w:basedOn w:val="Tipusdelletraperdefectedelpargraf"/>
    <w:uiPriority w:val="99"/>
    <w:unhideWhenUsed/>
    <w:rsid w:val="00AF5976"/>
    <w:rPr>
      <w:color w:val="0563C1" w:themeColor="hyperlink"/>
      <w:u w:val="single"/>
    </w:rPr>
  </w:style>
  <w:style w:type="paragraph" w:styleId="Pargrafdellista">
    <w:name w:val="List Paragraph"/>
    <w:basedOn w:val="Normal"/>
    <w:uiPriority w:val="34"/>
    <w:qFormat/>
    <w:rsid w:val="00343EE3"/>
    <w:pPr>
      <w:ind w:left="720"/>
      <w:contextualSpacing/>
    </w:pPr>
  </w:style>
  <w:style w:type="paragraph" w:styleId="Textdeglobus">
    <w:name w:val="Balloon Text"/>
    <w:basedOn w:val="Normal"/>
    <w:link w:val="TextdeglobusCar"/>
    <w:uiPriority w:val="99"/>
    <w:semiHidden/>
    <w:unhideWhenUsed/>
    <w:rsid w:val="006F69EA"/>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6F6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037">
      <w:bodyDiv w:val="1"/>
      <w:marLeft w:val="0"/>
      <w:marRight w:val="0"/>
      <w:marTop w:val="0"/>
      <w:marBottom w:val="0"/>
      <w:divBdr>
        <w:top w:val="none" w:sz="0" w:space="0" w:color="auto"/>
        <w:left w:val="none" w:sz="0" w:space="0" w:color="auto"/>
        <w:bottom w:val="none" w:sz="0" w:space="0" w:color="auto"/>
        <w:right w:val="none" w:sz="0" w:space="0" w:color="auto"/>
      </w:divBdr>
    </w:div>
    <w:div w:id="580219868">
      <w:bodyDiv w:val="1"/>
      <w:marLeft w:val="0"/>
      <w:marRight w:val="0"/>
      <w:marTop w:val="0"/>
      <w:marBottom w:val="0"/>
      <w:divBdr>
        <w:top w:val="none" w:sz="0" w:space="0" w:color="auto"/>
        <w:left w:val="none" w:sz="0" w:space="0" w:color="auto"/>
        <w:bottom w:val="none" w:sz="0" w:space="0" w:color="auto"/>
        <w:right w:val="none" w:sz="0" w:space="0" w:color="auto"/>
      </w:divBdr>
    </w:div>
    <w:div w:id="783617676">
      <w:bodyDiv w:val="1"/>
      <w:marLeft w:val="0"/>
      <w:marRight w:val="0"/>
      <w:marTop w:val="0"/>
      <w:marBottom w:val="0"/>
      <w:divBdr>
        <w:top w:val="none" w:sz="0" w:space="0" w:color="auto"/>
        <w:left w:val="none" w:sz="0" w:space="0" w:color="auto"/>
        <w:bottom w:val="none" w:sz="0" w:space="0" w:color="auto"/>
        <w:right w:val="none" w:sz="0" w:space="0" w:color="auto"/>
      </w:divBdr>
    </w:div>
    <w:div w:id="97093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xaenginyers.com/" TargetMode="External"/><Relationship Id="rId13" Type="http://schemas.openxmlformats.org/officeDocument/2006/relationships/hyperlink" Target="https://www.linkedin.com/company/icer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iCER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cerca@gencat.c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he%20Collider%20de%20Mobile%20World%20Capital%20Barcelon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daciorecerca.cat/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946B4-41BB-4FA1-9317-D6DF2F72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952</Words>
  <Characters>5428</Characters>
  <Application>Microsoft Office Word</Application>
  <DocSecurity>0</DocSecurity>
  <Lines>45</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Aguadé Camps, Neus</dc:creator>
  <cp:keywords/>
  <dc:description/>
  <cp:lastModifiedBy>Aguadé Camps, Neus</cp:lastModifiedBy>
  <cp:revision>7</cp:revision>
  <cp:lastPrinted>2023-12-19T10:44:00Z</cp:lastPrinted>
  <dcterms:created xsi:type="dcterms:W3CDTF">2023-12-18T18:24:00Z</dcterms:created>
  <dcterms:modified xsi:type="dcterms:W3CDTF">2023-12-20T09:12:00Z</dcterms:modified>
</cp:coreProperties>
</file>